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66F46" w14:textId="77777777" w:rsidR="00C80E4E" w:rsidRDefault="00FA4FD8">
      <w:pPr>
        <w:pStyle w:val="Normal1"/>
        <w:jc w:val="center"/>
        <w:rPr>
          <w:color w:val="009999"/>
          <w:sz w:val="72"/>
          <w:szCs w:val="72"/>
        </w:rPr>
      </w:pPr>
      <w:r>
        <w:rPr>
          <w:color w:val="006666"/>
          <w:sz w:val="56"/>
          <w:szCs w:val="56"/>
        </w:rPr>
        <w:t>Curriculum Vitae</w:t>
      </w:r>
    </w:p>
    <w:p w14:paraId="2ED7ABD8" w14:textId="77777777" w:rsidR="00C80E4E" w:rsidRDefault="00C80E4E">
      <w:pPr>
        <w:pStyle w:val="Normal1"/>
        <w:jc w:val="center"/>
        <w:rPr>
          <w:color w:val="009999"/>
        </w:rPr>
      </w:pPr>
    </w:p>
    <w:p w14:paraId="22E84806" w14:textId="77777777" w:rsidR="00C80E4E" w:rsidRDefault="00FA4FD8">
      <w:pPr>
        <w:pStyle w:val="Normal1"/>
        <w:jc w:val="center"/>
        <w:rPr>
          <w:color w:val="006666"/>
        </w:rPr>
      </w:pPr>
      <w:r>
        <w:rPr>
          <w:color w:val="006666"/>
        </w:rPr>
        <w:t>Erick Cakpo</w:t>
      </w:r>
    </w:p>
    <w:p w14:paraId="441FDDC1" w14:textId="01327B2D" w:rsidR="00C80E4E" w:rsidRDefault="007A3B13">
      <w:pPr>
        <w:pStyle w:val="Normal1"/>
        <w:jc w:val="center"/>
      </w:pPr>
      <w:bookmarkStart w:id="0" w:name="__UnoMark__4493022_1845043389"/>
      <w:bookmarkStart w:id="1" w:name="__UnoMark__4493042_1845043389"/>
      <w:bookmarkStart w:id="2" w:name="__UnoMark__4493062_1845043389"/>
      <w:bookmarkStart w:id="3" w:name="__UnoMark__4493082_1845043389"/>
      <w:bookmarkEnd w:id="0"/>
      <w:bookmarkEnd w:id="1"/>
      <w:bookmarkEnd w:id="2"/>
      <w:bookmarkEnd w:id="3"/>
      <w:r>
        <w:t>Enseignant</w:t>
      </w:r>
      <w:r w:rsidR="00820FCD">
        <w:t xml:space="preserve">, </w:t>
      </w:r>
      <w:r>
        <w:t>chercheur</w:t>
      </w:r>
    </w:p>
    <w:p w14:paraId="158B0B35" w14:textId="38A12407" w:rsidR="00C80E4E" w:rsidRDefault="00FA4FD8">
      <w:pPr>
        <w:pStyle w:val="Normal1"/>
        <w:jc w:val="center"/>
      </w:pPr>
      <w:proofErr w:type="gramStart"/>
      <w:r>
        <w:t>en</w:t>
      </w:r>
      <w:proofErr w:type="gramEnd"/>
      <w:r>
        <w:t xml:space="preserve"> histoire </w:t>
      </w:r>
      <w:r w:rsidR="007A3B13">
        <w:t>comparée des civilisations</w:t>
      </w:r>
    </w:p>
    <w:p w14:paraId="1239BEC8" w14:textId="77777777" w:rsidR="00C80E4E" w:rsidRDefault="00FA4FD8">
      <w:pPr>
        <w:pStyle w:val="Normal1"/>
        <w:jc w:val="center"/>
      </w:pPr>
      <w:r>
        <w:t>Université de Lorraine</w:t>
      </w:r>
    </w:p>
    <w:p w14:paraId="4C58BFEB" w14:textId="30A57F9F" w:rsidR="00C80E4E" w:rsidRDefault="00B760D0">
      <w:pPr>
        <w:pStyle w:val="Normal1"/>
        <w:jc w:val="both"/>
      </w:pPr>
      <w:hyperlink r:id="rId7" w:history="1">
        <w:r w:rsidRPr="00A02BC5">
          <w:rPr>
            <w:rStyle w:val="Lienhypertexte"/>
          </w:rPr>
          <w:t>https://www.linkedin.com/feed/</w:t>
        </w:r>
      </w:hyperlink>
    </w:p>
    <w:p w14:paraId="4A3449F6" w14:textId="7CD1580E" w:rsidR="007A3B13" w:rsidRDefault="00B760D0">
      <w:pPr>
        <w:pStyle w:val="Normal1"/>
        <w:jc w:val="both"/>
      </w:pPr>
      <w:hyperlink r:id="rId8" w:history="1">
        <w:r w:rsidRPr="00A02BC5">
          <w:rPr>
            <w:rStyle w:val="Lienhypertexte"/>
          </w:rPr>
          <w:t>erick.cakpo@univ-lorraine.fr</w:t>
        </w:r>
      </w:hyperlink>
    </w:p>
    <w:p w14:paraId="4BCC2A23" w14:textId="56945FC7" w:rsidR="00C80E4E" w:rsidRDefault="007A3B13">
      <w:pPr>
        <w:pStyle w:val="Normal1"/>
        <w:jc w:val="both"/>
      </w:pPr>
      <w:hyperlink r:id="rId9" w:history="1">
        <w:r w:rsidRPr="006B4B7C">
          <w:rPr>
            <w:rStyle w:val="Lienhypertexte"/>
          </w:rPr>
          <w:t>ecakpo@yahoo.fr</w:t>
        </w:r>
      </w:hyperlink>
    </w:p>
    <w:p w14:paraId="727951DC" w14:textId="77777777" w:rsidR="00C80E4E" w:rsidRDefault="00FA4FD8">
      <w:pPr>
        <w:pStyle w:val="Normal1"/>
        <w:jc w:val="both"/>
      </w:pPr>
      <w:r>
        <w:t>+33 6 87 90 47 01</w:t>
      </w:r>
    </w:p>
    <w:p w14:paraId="33465A43" w14:textId="77777777" w:rsidR="00C80E4E" w:rsidRDefault="00C80E4E">
      <w:pPr>
        <w:pStyle w:val="Normal1"/>
        <w:jc w:val="both"/>
      </w:pPr>
    </w:p>
    <w:p w14:paraId="2D018133" w14:textId="77777777" w:rsidR="00C80E4E" w:rsidRDefault="00C80E4E">
      <w:pPr>
        <w:pStyle w:val="Normal1"/>
        <w:jc w:val="both"/>
      </w:pPr>
    </w:p>
    <w:p w14:paraId="2DC65898" w14:textId="77777777" w:rsidR="00C80E4E" w:rsidRDefault="00C80E4E">
      <w:pPr>
        <w:pStyle w:val="Normal1"/>
        <w:rPr>
          <w:color w:val="666666"/>
        </w:rPr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48FB61B9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2D419B9B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Parcours professionnel</w:t>
            </w:r>
          </w:p>
        </w:tc>
      </w:tr>
    </w:tbl>
    <w:p w14:paraId="6EE0DCEE" w14:textId="77777777" w:rsidR="00C80E4E" w:rsidRDefault="00C80E4E">
      <w:pPr>
        <w:pStyle w:val="Normal1"/>
        <w:rPr>
          <w:vanish/>
        </w:rPr>
      </w:pP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8"/>
        <w:gridCol w:w="8887"/>
      </w:tblGrid>
      <w:tr w:rsidR="00C80E4E" w14:paraId="644A4E73" w14:textId="77777777" w:rsidTr="00EB029D">
        <w:trPr>
          <w:tblHeader/>
        </w:trPr>
        <w:tc>
          <w:tcPr>
            <w:tcW w:w="1578" w:type="dxa"/>
            <w:shd w:val="clear" w:color="auto" w:fill="auto"/>
          </w:tcPr>
          <w:p w14:paraId="7D2F9A87" w14:textId="5FDF774D" w:rsidR="007A3B13" w:rsidRDefault="007A3B13">
            <w:pPr>
              <w:pStyle w:val="Normal1"/>
            </w:pPr>
            <w:r>
              <w:t>Depuis 2015</w:t>
            </w:r>
          </w:p>
          <w:p w14:paraId="0BC03E1A" w14:textId="77777777" w:rsidR="007A3B13" w:rsidRDefault="007A3B13">
            <w:pPr>
              <w:pStyle w:val="Normal1"/>
            </w:pPr>
          </w:p>
          <w:p w14:paraId="438897CA" w14:textId="0F625CC2" w:rsidR="00C80E4E" w:rsidRDefault="00FA4FD8">
            <w:pPr>
              <w:pStyle w:val="Normal1"/>
            </w:pPr>
            <w:r>
              <w:t>201</w:t>
            </w:r>
            <w:r w:rsidR="00B760D0">
              <w:t>3</w:t>
            </w:r>
            <w:r w:rsidR="007A3B13">
              <w:t>-2015</w:t>
            </w:r>
          </w:p>
        </w:tc>
        <w:tc>
          <w:tcPr>
            <w:tcW w:w="8887" w:type="dxa"/>
            <w:shd w:val="clear" w:color="auto" w:fill="auto"/>
          </w:tcPr>
          <w:p w14:paraId="39E59CAB" w14:textId="104D737B" w:rsidR="007A3B13" w:rsidRDefault="007A3B13" w:rsidP="007A3B13">
            <w:pPr>
              <w:pStyle w:val="Normal1"/>
            </w:pPr>
            <w:r>
              <w:t>Enseignant</w:t>
            </w:r>
            <w:r w:rsidR="00820FCD">
              <w:t xml:space="preserve"> et </w:t>
            </w:r>
            <w:r>
              <w:t xml:space="preserve">chercheur, </w:t>
            </w:r>
            <w:r w:rsidRPr="007A3B13">
              <w:t>UFR des Sciences Humaines et Sociales, Université de Lorraine</w:t>
            </w:r>
          </w:p>
          <w:p w14:paraId="52A8DC72" w14:textId="77777777" w:rsidR="007A3B13" w:rsidRDefault="007A3B13">
            <w:pPr>
              <w:pStyle w:val="Normal1"/>
            </w:pPr>
          </w:p>
          <w:p w14:paraId="66508E56" w14:textId="691B2D61" w:rsidR="007A3B13" w:rsidRDefault="00FA4FD8">
            <w:pPr>
              <w:pStyle w:val="Normal1"/>
            </w:pPr>
            <w:r>
              <w:t xml:space="preserve">Attaché Temporaire d’Enseignement et de Recherche (ATER), UFR des Sciences </w:t>
            </w:r>
          </w:p>
          <w:p w14:paraId="6A33E7A3" w14:textId="3B715BC6" w:rsidR="00C80E4E" w:rsidRDefault="00FA4FD8">
            <w:pPr>
              <w:pStyle w:val="Normal1"/>
            </w:pPr>
            <w:r>
              <w:t>Humaines et Sociales, Université de Lorraine</w:t>
            </w:r>
          </w:p>
        </w:tc>
      </w:tr>
      <w:tr w:rsidR="00C80E4E" w14:paraId="0E3FE2BA" w14:textId="77777777" w:rsidTr="00EB029D">
        <w:tc>
          <w:tcPr>
            <w:tcW w:w="1578" w:type="dxa"/>
            <w:shd w:val="clear" w:color="auto" w:fill="auto"/>
          </w:tcPr>
          <w:p w14:paraId="11B083BF" w14:textId="6955B684" w:rsidR="00C80E4E" w:rsidRDefault="00FA4FD8">
            <w:pPr>
              <w:pStyle w:val="Normal1"/>
            </w:pPr>
            <w:r>
              <w:t>200</w:t>
            </w:r>
            <w:r w:rsidR="00EB029D">
              <w:t>4</w:t>
            </w:r>
            <w:r>
              <w:t>-201</w:t>
            </w:r>
            <w:r w:rsidR="00012940">
              <w:t>3</w:t>
            </w:r>
          </w:p>
        </w:tc>
        <w:tc>
          <w:tcPr>
            <w:tcW w:w="8887" w:type="dxa"/>
            <w:shd w:val="clear" w:color="auto" w:fill="auto"/>
          </w:tcPr>
          <w:p w14:paraId="3BBAF46E" w14:textId="55FD4413" w:rsidR="00C80E4E" w:rsidRDefault="003C4C5A">
            <w:pPr>
              <w:pStyle w:val="Normal1"/>
            </w:pPr>
            <w:r>
              <w:t>Enseignant</w:t>
            </w:r>
            <w:r w:rsidR="00FA4FD8">
              <w:t xml:space="preserve"> certifié, Académie de Strasbourg</w:t>
            </w:r>
          </w:p>
        </w:tc>
      </w:tr>
    </w:tbl>
    <w:p w14:paraId="5EAD9C69" w14:textId="77777777" w:rsidR="00C80E4E" w:rsidRDefault="00C80E4E">
      <w:pPr>
        <w:pStyle w:val="Corpsdetexte1"/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1992CDB2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4556449B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Cursus universitaire</w:t>
            </w:r>
          </w:p>
        </w:tc>
      </w:tr>
    </w:tbl>
    <w:p w14:paraId="2FE9E1E8" w14:textId="77777777" w:rsidR="00C80E4E" w:rsidRDefault="00C80E4E">
      <w:pPr>
        <w:pStyle w:val="Normal1"/>
        <w:rPr>
          <w:vanish/>
        </w:rPr>
      </w:pP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2"/>
        <w:gridCol w:w="8903"/>
      </w:tblGrid>
      <w:tr w:rsidR="00C80E4E" w14:paraId="21EF4107" w14:textId="77777777" w:rsidTr="007F7B74">
        <w:tc>
          <w:tcPr>
            <w:tcW w:w="1562" w:type="dxa"/>
            <w:shd w:val="clear" w:color="auto" w:fill="auto"/>
          </w:tcPr>
          <w:p w14:paraId="3A8C5C9F" w14:textId="77777777" w:rsidR="00C80E4E" w:rsidRDefault="00FA4FD8">
            <w:pPr>
              <w:pStyle w:val="Normal1"/>
            </w:pPr>
            <w:r>
              <w:t>2012</w:t>
            </w:r>
          </w:p>
        </w:tc>
        <w:tc>
          <w:tcPr>
            <w:tcW w:w="8903" w:type="dxa"/>
            <w:shd w:val="clear" w:color="auto" w:fill="auto"/>
          </w:tcPr>
          <w:p w14:paraId="35CA0359" w14:textId="2433B862" w:rsidR="00C80E4E" w:rsidRDefault="00FA4FD8">
            <w:pPr>
              <w:pStyle w:val="Normal1"/>
              <w:jc w:val="both"/>
            </w:pPr>
            <w:r>
              <w:t xml:space="preserve">Doctorat </w:t>
            </w:r>
            <w:r w:rsidR="00865665">
              <w:t>d’histoire comparée des civilisations</w:t>
            </w:r>
            <w:r>
              <w:t xml:space="preserve"> </w:t>
            </w:r>
            <w:r w:rsidR="007F7B74">
              <w:t xml:space="preserve">(Université de Strasbourg) </w:t>
            </w:r>
            <w:r>
              <w:t xml:space="preserve">sous la direction de François </w:t>
            </w:r>
            <w:proofErr w:type="spellStart"/>
            <w:r>
              <w:t>Boespflug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C80E4E" w14:paraId="1A464EE9" w14:textId="77777777" w:rsidTr="007F7B74">
        <w:tc>
          <w:tcPr>
            <w:tcW w:w="1562" w:type="dxa"/>
            <w:shd w:val="clear" w:color="auto" w:fill="auto"/>
          </w:tcPr>
          <w:p w14:paraId="729E7F42" w14:textId="77777777" w:rsidR="00C80E4E" w:rsidRDefault="00FA4FD8">
            <w:pPr>
              <w:pStyle w:val="Normal1"/>
            </w:pPr>
            <w:r>
              <w:t>2006</w:t>
            </w:r>
          </w:p>
        </w:tc>
        <w:tc>
          <w:tcPr>
            <w:tcW w:w="8903" w:type="dxa"/>
            <w:shd w:val="clear" w:color="auto" w:fill="auto"/>
          </w:tcPr>
          <w:p w14:paraId="4584FF63" w14:textId="22C2A4CC" w:rsidR="00C80E4E" w:rsidRDefault="00FA4FD8">
            <w:pPr>
              <w:pStyle w:val="Normal1"/>
            </w:pPr>
            <w:bookmarkStart w:id="4" w:name="__UnoMark__4493398_1845043389"/>
            <w:bookmarkStart w:id="5" w:name="__UnoMark__4493490_1845043389"/>
            <w:bookmarkStart w:id="6" w:name="__UnoMark__4493582_1845043389"/>
            <w:bookmarkStart w:id="7" w:name="__UnoMark__4493674_1845043389"/>
            <w:bookmarkStart w:id="8" w:name="__UnoMark__4493766_1845043389"/>
            <w:bookmarkStart w:id="9" w:name="__UnoMark__4493858_1845043389"/>
            <w:bookmarkStart w:id="10" w:name="__UnoMark__4493950_1845043389"/>
            <w:bookmarkStart w:id="11" w:name="__UnoMark__4494042_1845043389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t>Master d</w:t>
            </w:r>
            <w:r w:rsidR="00865665">
              <w:t>’histoire comparée des civilisations</w:t>
            </w:r>
            <w:r>
              <w:t xml:space="preserve"> (Université de Strasbourg)</w:t>
            </w:r>
          </w:p>
        </w:tc>
      </w:tr>
      <w:tr w:rsidR="00C80E4E" w14:paraId="06877F15" w14:textId="77777777" w:rsidTr="007F7B74">
        <w:tc>
          <w:tcPr>
            <w:tcW w:w="1562" w:type="dxa"/>
            <w:shd w:val="clear" w:color="auto" w:fill="auto"/>
          </w:tcPr>
          <w:p w14:paraId="164E013C" w14:textId="77777777" w:rsidR="00C80E4E" w:rsidRDefault="00FA4FD8">
            <w:pPr>
              <w:pStyle w:val="Normal1"/>
            </w:pPr>
            <w:r>
              <w:t>2004</w:t>
            </w:r>
          </w:p>
        </w:tc>
        <w:tc>
          <w:tcPr>
            <w:tcW w:w="8903" w:type="dxa"/>
            <w:shd w:val="clear" w:color="auto" w:fill="auto"/>
          </w:tcPr>
          <w:p w14:paraId="4992244D" w14:textId="248FB39C" w:rsidR="00C80E4E" w:rsidRDefault="00FA4FD8">
            <w:pPr>
              <w:pStyle w:val="Normal1"/>
            </w:pPr>
            <w:r>
              <w:t>Licence d</w:t>
            </w:r>
            <w:r w:rsidR="003C4C5A">
              <w:t>e sciences religieuses et historiques</w:t>
            </w:r>
            <w:r>
              <w:t xml:space="preserve"> (Université de Strasbourg)</w:t>
            </w:r>
          </w:p>
        </w:tc>
      </w:tr>
      <w:tr w:rsidR="00C80E4E" w14:paraId="02538A8B" w14:textId="77777777" w:rsidTr="007F7B74">
        <w:tc>
          <w:tcPr>
            <w:tcW w:w="1562" w:type="dxa"/>
            <w:shd w:val="clear" w:color="auto" w:fill="auto"/>
          </w:tcPr>
          <w:p w14:paraId="5B136A4D" w14:textId="77777777" w:rsidR="00C80E4E" w:rsidRDefault="00FA4FD8">
            <w:pPr>
              <w:pStyle w:val="Normal1"/>
            </w:pPr>
            <w:r>
              <w:t>1998</w:t>
            </w:r>
          </w:p>
        </w:tc>
        <w:tc>
          <w:tcPr>
            <w:tcW w:w="8903" w:type="dxa"/>
            <w:shd w:val="clear" w:color="auto" w:fill="auto"/>
          </w:tcPr>
          <w:p w14:paraId="12E1FA7F" w14:textId="5A9409B0" w:rsidR="00C80E4E" w:rsidRDefault="00FA4FD8">
            <w:pPr>
              <w:pStyle w:val="Normal1"/>
            </w:pPr>
            <w:r>
              <w:t xml:space="preserve">Licence </w:t>
            </w:r>
            <w:r w:rsidR="003C4C5A">
              <w:t>de droit</w:t>
            </w:r>
            <w:r>
              <w:t xml:space="preserve"> (Université </w:t>
            </w:r>
            <w:r w:rsidR="003C4C5A">
              <w:t>de Picardie</w:t>
            </w:r>
            <w:r>
              <w:t>)</w:t>
            </w:r>
          </w:p>
        </w:tc>
      </w:tr>
      <w:tr w:rsidR="00C80E4E" w14:paraId="359FE65B" w14:textId="77777777" w:rsidTr="007F7B74">
        <w:tc>
          <w:tcPr>
            <w:tcW w:w="1562" w:type="dxa"/>
            <w:shd w:val="clear" w:color="auto" w:fill="auto"/>
          </w:tcPr>
          <w:p w14:paraId="59F6B702" w14:textId="77777777" w:rsidR="00C80E4E" w:rsidRDefault="00FA4FD8">
            <w:pPr>
              <w:pStyle w:val="Normal1"/>
            </w:pPr>
            <w:r>
              <w:t>1996</w:t>
            </w:r>
          </w:p>
        </w:tc>
        <w:tc>
          <w:tcPr>
            <w:tcW w:w="8903" w:type="dxa"/>
            <w:shd w:val="clear" w:color="auto" w:fill="auto"/>
          </w:tcPr>
          <w:p w14:paraId="68D7B0A0" w14:textId="4043F105" w:rsidR="00C80E4E" w:rsidRDefault="00FA4FD8">
            <w:pPr>
              <w:pStyle w:val="Normal1"/>
            </w:pPr>
            <w:r>
              <w:t>Licence d</w:t>
            </w:r>
            <w:r w:rsidR="003C4C5A">
              <w:t>’histoire</w:t>
            </w:r>
            <w:r>
              <w:t xml:space="preserve"> (Université </w:t>
            </w:r>
            <w:r w:rsidR="003C4C5A">
              <w:t>du Bénin</w:t>
            </w:r>
            <w:r>
              <w:t>)</w:t>
            </w:r>
          </w:p>
        </w:tc>
      </w:tr>
    </w:tbl>
    <w:p w14:paraId="5255110A" w14:textId="77777777" w:rsidR="00C80E4E" w:rsidRDefault="00C80E4E">
      <w:pPr>
        <w:pStyle w:val="Corpsdetexte1"/>
        <w:spacing w:after="0"/>
        <w:jc w:val="both"/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35CDD47F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247BA0A0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Langues</w:t>
            </w:r>
          </w:p>
        </w:tc>
      </w:tr>
    </w:tbl>
    <w:p w14:paraId="0E69BABB" w14:textId="7CD22F24" w:rsidR="00C80E4E" w:rsidRPr="00865665" w:rsidRDefault="00FA4FD8">
      <w:pPr>
        <w:pStyle w:val="Normal1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ab/>
      </w:r>
      <w:r>
        <w:rPr>
          <w:color w:val="666666"/>
        </w:rPr>
        <w:tab/>
      </w:r>
      <w:r>
        <w:rPr>
          <w:color w:val="666666"/>
        </w:rPr>
        <w:tab/>
      </w:r>
      <w:r>
        <w:t>Anglais : lu et parlé</w:t>
      </w:r>
    </w:p>
    <w:p w14:paraId="092D6244" w14:textId="77777777" w:rsidR="00C80E4E" w:rsidRDefault="00C80E4E">
      <w:pPr>
        <w:pStyle w:val="Normal1"/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2D4C6FF8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2D1F8560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Langues anciennes</w:t>
            </w:r>
          </w:p>
        </w:tc>
      </w:tr>
    </w:tbl>
    <w:p w14:paraId="68704A7E" w14:textId="77777777" w:rsidR="00C80E4E" w:rsidRDefault="00FA4FD8">
      <w:pPr>
        <w:pStyle w:val="Normal1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ab/>
      </w:r>
      <w:r>
        <w:rPr>
          <w:color w:val="666666"/>
        </w:rPr>
        <w:tab/>
      </w:r>
      <w:r>
        <w:rPr>
          <w:color w:val="666666"/>
        </w:rPr>
        <w:tab/>
      </w:r>
      <w:r>
        <w:t>Latin et grec (niveau licence)</w:t>
      </w:r>
    </w:p>
    <w:p w14:paraId="36E6B5F7" w14:textId="77777777" w:rsidR="00C80E4E" w:rsidRDefault="00FA4FD8">
      <w:pPr>
        <w:pStyle w:val="Normal1"/>
      </w:pPr>
      <w:r>
        <w:tab/>
      </w:r>
      <w:r>
        <w:tab/>
      </w:r>
      <w:r>
        <w:tab/>
      </w:r>
      <w:r>
        <w:tab/>
      </w:r>
    </w:p>
    <w:p w14:paraId="0819C992" w14:textId="2956B46C" w:rsidR="00865665" w:rsidRDefault="00FA4FD8">
      <w:pPr>
        <w:pStyle w:val="Normal1"/>
      </w:pPr>
      <w:r>
        <w:rPr>
          <w:color w:val="666666"/>
        </w:rPr>
        <w:tab/>
      </w:r>
      <w:r>
        <w:rPr>
          <w:color w:val="666666"/>
        </w:rPr>
        <w:tab/>
      </w:r>
    </w:p>
    <w:p w14:paraId="78AD00B7" w14:textId="77777777" w:rsidR="00865665" w:rsidRDefault="00865665">
      <w:pPr>
        <w:rPr>
          <w:color w:val="00000A"/>
          <w:sz w:val="24"/>
        </w:rPr>
      </w:pPr>
      <w:r>
        <w:br w:type="page"/>
      </w:r>
    </w:p>
    <w:p w14:paraId="34187D97" w14:textId="77777777" w:rsidR="00C80E4E" w:rsidRDefault="00C80E4E">
      <w:pPr>
        <w:pStyle w:val="Normal1"/>
        <w:rPr>
          <w:color w:val="666666"/>
        </w:rPr>
      </w:pPr>
    </w:p>
    <w:p w14:paraId="605691CC" w14:textId="77777777" w:rsidR="00C80E4E" w:rsidRDefault="00C80E4E">
      <w:pPr>
        <w:pStyle w:val="Normal1"/>
        <w:rPr>
          <w:color w:val="666666"/>
        </w:rPr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2850EEC7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74241BF1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Activités de recherche</w:t>
            </w:r>
          </w:p>
        </w:tc>
      </w:tr>
    </w:tbl>
    <w:p w14:paraId="43E51671" w14:textId="77777777" w:rsidR="00C80E4E" w:rsidRDefault="00FA4FD8">
      <w:pPr>
        <w:pStyle w:val="Normal1"/>
        <w:rPr>
          <w:smallCaps/>
          <w:color w:val="666666"/>
        </w:rPr>
      </w:pPr>
      <w:r>
        <w:rPr>
          <w:b/>
          <w:bCs/>
          <w:smallCaps/>
          <w:color w:val="1C1C1C"/>
        </w:rPr>
        <w:t>Laboratoires de rattachement</w:t>
      </w: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8"/>
        <w:gridCol w:w="8887"/>
      </w:tblGrid>
      <w:tr w:rsidR="00C80E4E" w14:paraId="63D696A1" w14:textId="77777777">
        <w:trPr>
          <w:tblHeader/>
        </w:trPr>
        <w:tc>
          <w:tcPr>
            <w:tcW w:w="1578" w:type="dxa"/>
            <w:shd w:val="clear" w:color="auto" w:fill="auto"/>
          </w:tcPr>
          <w:p w14:paraId="469AD833" w14:textId="77777777" w:rsidR="00C80E4E" w:rsidRDefault="00C80E4E">
            <w:pPr>
              <w:pStyle w:val="Normal1"/>
            </w:pPr>
          </w:p>
        </w:tc>
        <w:tc>
          <w:tcPr>
            <w:tcW w:w="8886" w:type="dxa"/>
            <w:shd w:val="clear" w:color="auto" w:fill="auto"/>
          </w:tcPr>
          <w:p w14:paraId="3D64ECA0" w14:textId="59410204" w:rsidR="00C80E4E" w:rsidRDefault="00FA4FD8" w:rsidP="009B7214">
            <w:pPr>
              <w:pStyle w:val="Normal1"/>
              <w:numPr>
                <w:ilvl w:val="0"/>
                <w:numId w:val="7"/>
              </w:numPr>
              <w:ind w:left="357" w:hanging="357"/>
            </w:pPr>
            <w:r>
              <w:t xml:space="preserve">Membre </w:t>
            </w:r>
            <w:r w:rsidR="00865665">
              <w:t>du</w:t>
            </w:r>
            <w:r>
              <w:t xml:space="preserve"> Centre de recherche Écritures (EA 3943), </w:t>
            </w:r>
            <w:r w:rsidR="00E3749B">
              <w:t xml:space="preserve">Université de Lorraine, </w:t>
            </w:r>
            <w:r>
              <w:t>depuis 2013</w:t>
            </w:r>
          </w:p>
        </w:tc>
      </w:tr>
      <w:tr w:rsidR="00C80E4E" w14:paraId="66B71830" w14:textId="77777777">
        <w:tc>
          <w:tcPr>
            <w:tcW w:w="1578" w:type="dxa"/>
            <w:shd w:val="clear" w:color="auto" w:fill="auto"/>
          </w:tcPr>
          <w:p w14:paraId="3A5D9CE5" w14:textId="77777777" w:rsidR="00C80E4E" w:rsidRDefault="00C80E4E">
            <w:pPr>
              <w:pStyle w:val="Normal1"/>
            </w:pPr>
          </w:p>
        </w:tc>
        <w:tc>
          <w:tcPr>
            <w:tcW w:w="8886" w:type="dxa"/>
            <w:shd w:val="clear" w:color="auto" w:fill="auto"/>
          </w:tcPr>
          <w:p w14:paraId="1656715F" w14:textId="1F0D906C" w:rsidR="00E3749B" w:rsidRDefault="00FA4FD8" w:rsidP="009B7214">
            <w:pPr>
              <w:pStyle w:val="Normal1"/>
              <w:numPr>
                <w:ilvl w:val="0"/>
                <w:numId w:val="7"/>
              </w:numPr>
              <w:ind w:left="357" w:hanging="357"/>
            </w:pPr>
            <w:r>
              <w:t xml:space="preserve">Membre </w:t>
            </w:r>
            <w:r w:rsidR="00C07252">
              <w:t xml:space="preserve">du Conseil d’administration </w:t>
            </w:r>
            <w:r w:rsidR="0033082F">
              <w:t xml:space="preserve">du </w:t>
            </w:r>
            <w:r>
              <w:t xml:space="preserve">Centre de Recherche et d’Échanges sur la Diffusion et l’Inculturation du Christianisme (CREDIC), </w:t>
            </w:r>
            <w:r w:rsidR="00E3749B">
              <w:t xml:space="preserve">Université Lumière, Lyon 2, </w:t>
            </w:r>
            <w:r>
              <w:t>depuis 2010</w:t>
            </w:r>
          </w:p>
          <w:p w14:paraId="19A47BDE" w14:textId="77777777" w:rsidR="00E3749B" w:rsidRDefault="00E3749B" w:rsidP="00E3749B">
            <w:pPr>
              <w:pStyle w:val="Normal1"/>
            </w:pPr>
          </w:p>
          <w:p w14:paraId="4BF3E578" w14:textId="77777777" w:rsidR="00C80E4E" w:rsidRDefault="00C80E4E" w:rsidP="007D62F0">
            <w:pPr>
              <w:pStyle w:val="Normal1"/>
            </w:pPr>
          </w:p>
        </w:tc>
      </w:tr>
    </w:tbl>
    <w:p w14:paraId="1927E359" w14:textId="77777777" w:rsidR="00C80E4E" w:rsidRDefault="00FA4FD8">
      <w:pPr>
        <w:pStyle w:val="Normal1"/>
        <w:spacing w:before="113" w:after="113"/>
        <w:rPr>
          <w:b/>
          <w:bCs/>
          <w:smallCaps/>
        </w:rPr>
      </w:pPr>
      <w:r>
        <w:rPr>
          <w:b/>
          <w:bCs/>
          <w:smallCaps/>
        </w:rPr>
        <w:t>Appartenance à des sociétés savantes</w:t>
      </w:r>
    </w:p>
    <w:p w14:paraId="2A49951D" w14:textId="2C854161" w:rsidR="00C80E4E" w:rsidRDefault="00FA4FD8">
      <w:pPr>
        <w:pStyle w:val="Normal1"/>
        <w:numPr>
          <w:ilvl w:val="0"/>
          <w:numId w:val="4"/>
        </w:numPr>
        <w:spacing w:before="113" w:after="113"/>
      </w:pPr>
      <w:r>
        <w:t>Membre de l’ACFAS, Association francophone pour le savoir, Québec, depuis 2018</w:t>
      </w:r>
    </w:p>
    <w:p w14:paraId="5AF1C2F5" w14:textId="45FD3F4A" w:rsidR="00BD2791" w:rsidRDefault="00BD2791">
      <w:pPr>
        <w:pStyle w:val="Normal1"/>
        <w:numPr>
          <w:ilvl w:val="0"/>
          <w:numId w:val="4"/>
        </w:numPr>
        <w:spacing w:before="113" w:after="113"/>
      </w:pPr>
      <w:r>
        <w:t xml:space="preserve">Membre du Groupement d’intérêt scientifique (GIS) </w:t>
      </w:r>
      <w:proofErr w:type="spellStart"/>
      <w:r w:rsidRPr="00EB029D">
        <w:rPr>
          <w:i/>
          <w:iCs/>
        </w:rPr>
        <w:t>Etudes</w:t>
      </w:r>
      <w:proofErr w:type="spellEnd"/>
      <w:r w:rsidRPr="00EB029D">
        <w:rPr>
          <w:i/>
          <w:iCs/>
        </w:rPr>
        <w:t xml:space="preserve"> africaines en France</w:t>
      </w:r>
      <w:r>
        <w:t>, depuis 2014</w:t>
      </w:r>
    </w:p>
    <w:p w14:paraId="2F9E9AC6" w14:textId="77777777" w:rsidR="00C80E4E" w:rsidRDefault="00C80E4E">
      <w:pPr>
        <w:pStyle w:val="Normal1"/>
        <w:rPr>
          <w:b/>
          <w:bCs/>
          <w:color w:val="1C1C1C"/>
        </w:rPr>
      </w:pPr>
    </w:p>
    <w:p w14:paraId="72A45E97" w14:textId="1946215B" w:rsidR="00C80E4E" w:rsidRDefault="00FA4FD8">
      <w:pPr>
        <w:pStyle w:val="Normal1"/>
      </w:pPr>
      <w:r>
        <w:rPr>
          <w:b/>
          <w:bCs/>
          <w:smallCaps/>
          <w:color w:val="1C1C1C"/>
        </w:rPr>
        <w:t xml:space="preserve">Responsabilités scientifiques </w:t>
      </w:r>
      <w:r w:rsidR="007D6BEA">
        <w:rPr>
          <w:b/>
          <w:bCs/>
          <w:smallCaps/>
          <w:color w:val="1C1C1C"/>
        </w:rPr>
        <w:t>dans des</w:t>
      </w:r>
      <w:r>
        <w:rPr>
          <w:b/>
          <w:bCs/>
          <w:smallCaps/>
          <w:color w:val="1C1C1C"/>
        </w:rPr>
        <w:t xml:space="preserve"> groupes de recherche</w:t>
      </w:r>
    </w:p>
    <w:p w14:paraId="795B6962" w14:textId="715EF8E9" w:rsidR="007D6BEA" w:rsidRDefault="007D6BEA" w:rsidP="007D6BEA">
      <w:pPr>
        <w:pStyle w:val="Normal1"/>
        <w:numPr>
          <w:ilvl w:val="0"/>
          <w:numId w:val="2"/>
        </w:numPr>
        <w:spacing w:before="113" w:after="113"/>
      </w:pPr>
      <w:r>
        <w:t>Membre du comité scientifique du Réseau de Recherche sur le Racisme et l’Antisémitisme, depuis 2019</w:t>
      </w:r>
    </w:p>
    <w:p w14:paraId="26CDBDB2" w14:textId="721E0973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Co-responsable du projet de recherche </w:t>
      </w:r>
      <w:r>
        <w:rPr>
          <w:i/>
        </w:rPr>
        <w:t>Arts, liturgies, cultures</w:t>
      </w:r>
      <w:r>
        <w:t xml:space="preserve"> avec </w:t>
      </w:r>
      <w:proofErr w:type="spellStart"/>
      <w:r>
        <w:t>Ângelo</w:t>
      </w:r>
      <w:proofErr w:type="spellEnd"/>
      <w:r>
        <w:t xml:space="preserve"> </w:t>
      </w:r>
      <w:proofErr w:type="spellStart"/>
      <w:r>
        <w:t>Cardita</w:t>
      </w:r>
      <w:proofErr w:type="spellEnd"/>
      <w:r>
        <w:t xml:space="preserve"> de l’université Laval de Québec, depuis 2017</w:t>
      </w:r>
    </w:p>
    <w:p w14:paraId="055D6A5B" w14:textId="0EE74D15" w:rsidR="007166EA" w:rsidRPr="007166EA" w:rsidRDefault="007166EA">
      <w:pPr>
        <w:pStyle w:val="Normal1"/>
        <w:numPr>
          <w:ilvl w:val="0"/>
          <w:numId w:val="2"/>
        </w:numPr>
        <w:spacing w:before="113" w:after="113"/>
        <w:jc w:val="both"/>
        <w:rPr>
          <w:i/>
          <w:iCs/>
        </w:rPr>
      </w:pPr>
      <w:r>
        <w:t xml:space="preserve">Co-responsable avec </w:t>
      </w:r>
      <w:proofErr w:type="spellStart"/>
      <w:r>
        <w:t>Ângelo</w:t>
      </w:r>
      <w:proofErr w:type="spellEnd"/>
      <w:r>
        <w:t xml:space="preserve"> </w:t>
      </w:r>
      <w:proofErr w:type="spellStart"/>
      <w:r>
        <w:t>Cardita</w:t>
      </w:r>
      <w:proofErr w:type="spellEnd"/>
      <w:r>
        <w:t xml:space="preserve"> de la revue scientifique </w:t>
      </w:r>
      <w:r w:rsidRPr="007166EA">
        <w:rPr>
          <w:i/>
          <w:iCs/>
        </w:rPr>
        <w:t>Rites : études et perspectives critiques</w:t>
      </w:r>
      <w:r>
        <w:t>, depuis 2017</w:t>
      </w:r>
    </w:p>
    <w:p w14:paraId="3DF30C70" w14:textId="1EA86023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Co-responsable scientifique du projet </w:t>
      </w:r>
      <w:proofErr w:type="spellStart"/>
      <w:r>
        <w:rPr>
          <w:i/>
          <w:iCs/>
        </w:rPr>
        <w:t>SavoirS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sacralisationS</w:t>
      </w:r>
      <w:proofErr w:type="spellEnd"/>
      <w:r>
        <w:rPr>
          <w:i/>
          <w:iCs/>
        </w:rPr>
        <w:t xml:space="preserve"> dans les Pays du Sud</w:t>
      </w:r>
      <w:r>
        <w:t xml:space="preserve"> dans le cadre du programme pluriannuel 2017-2022 de l’axe 3 du centre de recherche Écritures</w:t>
      </w:r>
      <w:r w:rsidR="007D6BEA">
        <w:t>, depuis 2017</w:t>
      </w:r>
    </w:p>
    <w:p w14:paraId="3C7CEAEB" w14:textId="230EA37D" w:rsidR="006C48F2" w:rsidRDefault="006C48F2" w:rsidP="006C48F2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Membre du </w:t>
      </w:r>
      <w:proofErr w:type="spellStart"/>
      <w:r>
        <w:t>comite</w:t>
      </w:r>
      <w:proofErr w:type="spellEnd"/>
      <w:r>
        <w:t xml:space="preserve">́ scientifique des Cahiers du </w:t>
      </w:r>
      <w:r w:rsidRPr="004275E8">
        <w:rPr>
          <w:i/>
          <w:iCs/>
        </w:rPr>
        <w:t>CERLEHS</w:t>
      </w:r>
      <w:r>
        <w:t xml:space="preserve"> (Centre d’</w:t>
      </w:r>
      <w:proofErr w:type="spellStart"/>
      <w:r>
        <w:t>études</w:t>
      </w:r>
      <w:proofErr w:type="spellEnd"/>
      <w:r>
        <w:t xml:space="preserve"> et de recherche en Lettres, Sciences humaines et sociales) de l’</w:t>
      </w:r>
      <w:proofErr w:type="spellStart"/>
      <w:r>
        <w:t>universite</w:t>
      </w:r>
      <w:proofErr w:type="spellEnd"/>
      <w:r>
        <w:t>́ de Ouagadougou, depuis 2015</w:t>
      </w:r>
    </w:p>
    <w:p w14:paraId="3030F610" w14:textId="2A7E240C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Membre du </w:t>
      </w:r>
      <w:proofErr w:type="spellStart"/>
      <w:r>
        <w:t>comite</w:t>
      </w:r>
      <w:proofErr w:type="spellEnd"/>
      <w:r>
        <w:t>́ scientifique</w:t>
      </w:r>
      <w:r w:rsidR="00B760D0">
        <w:t xml:space="preserve"> </w:t>
      </w:r>
      <w:r>
        <w:t xml:space="preserve">du programme pluriannuel </w:t>
      </w:r>
      <w:r w:rsidRPr="004275E8">
        <w:rPr>
          <w:i/>
          <w:iCs/>
        </w:rPr>
        <w:t>CRELIM</w:t>
      </w:r>
      <w:r>
        <w:t xml:space="preserve"> (Congo : </w:t>
      </w:r>
      <w:proofErr w:type="spellStart"/>
      <w:r>
        <w:t>récits</w:t>
      </w:r>
      <w:proofErr w:type="spellEnd"/>
      <w:r>
        <w:t xml:space="preserve">, </w:t>
      </w:r>
      <w:proofErr w:type="spellStart"/>
      <w:r>
        <w:t>littératures</w:t>
      </w:r>
      <w:proofErr w:type="spellEnd"/>
      <w:r>
        <w:t>, images), depuis 201</w:t>
      </w:r>
      <w:r w:rsidR="006C48F2">
        <w:t>4</w:t>
      </w:r>
    </w:p>
    <w:p w14:paraId="34DA523A" w14:textId="0E01F5BF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proofErr w:type="spellStart"/>
      <w:r>
        <w:t>Co-administrateur</w:t>
      </w:r>
      <w:proofErr w:type="spellEnd"/>
      <w:r>
        <w:t xml:space="preserve"> du site internet </w:t>
      </w:r>
      <w:proofErr w:type="spellStart"/>
      <w:r w:rsidRPr="004275E8">
        <w:rPr>
          <w:i/>
          <w:iCs/>
        </w:rPr>
        <w:t>Mukanda</w:t>
      </w:r>
      <w:proofErr w:type="spellEnd"/>
      <w:r>
        <w:t>, plateforme de recherche et de partage de ressources documentaires sur l’Afrique, depuis 2013</w:t>
      </w:r>
    </w:p>
    <w:p w14:paraId="7C3D69D0" w14:textId="3D5677EB" w:rsidR="00E6408C" w:rsidRPr="0034657B" w:rsidRDefault="00E6408C">
      <w:pPr>
        <w:pStyle w:val="Normal1"/>
        <w:numPr>
          <w:ilvl w:val="0"/>
          <w:numId w:val="2"/>
        </w:numPr>
        <w:spacing w:before="113" w:after="113"/>
        <w:jc w:val="both"/>
      </w:pPr>
      <w:r w:rsidRPr="0034657B">
        <w:t>Membre du</w:t>
      </w:r>
      <w:r w:rsidR="0034657B" w:rsidRPr="0034657B">
        <w:t xml:space="preserve"> comité scientifique</w:t>
      </w:r>
      <w:r w:rsidR="0034657B">
        <w:t xml:space="preserve"> du</w:t>
      </w:r>
      <w:r w:rsidRPr="0034657B">
        <w:t xml:space="preserve"> </w:t>
      </w:r>
      <w:r w:rsidRPr="0034657B">
        <w:rPr>
          <w:i/>
          <w:iCs/>
        </w:rPr>
        <w:t xml:space="preserve">Congo </w:t>
      </w:r>
      <w:proofErr w:type="spellStart"/>
      <w:r w:rsidRPr="0034657B">
        <w:rPr>
          <w:i/>
          <w:iCs/>
        </w:rPr>
        <w:t>Research</w:t>
      </w:r>
      <w:proofErr w:type="spellEnd"/>
      <w:r w:rsidRPr="0034657B">
        <w:rPr>
          <w:i/>
          <w:iCs/>
        </w:rPr>
        <w:t xml:space="preserve"> Network</w:t>
      </w:r>
      <w:r w:rsidRPr="0034657B">
        <w:t>, depuis 2013</w:t>
      </w:r>
    </w:p>
    <w:p w14:paraId="36914553" w14:textId="77777777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Participation au projet de l’Agence Nationale de Recherche, </w:t>
      </w:r>
      <w:r>
        <w:rPr>
          <w:i/>
          <w:iCs/>
        </w:rPr>
        <w:t xml:space="preserve">Architecture </w:t>
      </w:r>
      <w:proofErr w:type="spellStart"/>
      <w:r>
        <w:rPr>
          <w:i/>
          <w:iCs/>
        </w:rPr>
        <w:t>chrétienne</w:t>
      </w:r>
      <w:proofErr w:type="spellEnd"/>
      <w:r>
        <w:rPr>
          <w:i/>
          <w:iCs/>
        </w:rPr>
        <w:t xml:space="preserve"> en Afrique subsaharienne XIXe-XXIe </w:t>
      </w:r>
      <w:proofErr w:type="spellStart"/>
      <w:r>
        <w:rPr>
          <w:i/>
          <w:iCs/>
        </w:rPr>
        <w:t>siècles</w:t>
      </w:r>
      <w:proofErr w:type="spellEnd"/>
      <w:r>
        <w:t xml:space="preserve">, sous la </w:t>
      </w:r>
      <w:proofErr w:type="spellStart"/>
      <w:r>
        <w:t>responsabilite</w:t>
      </w:r>
      <w:proofErr w:type="spellEnd"/>
      <w:r>
        <w:t xml:space="preserve">́ scientifique de </w:t>
      </w:r>
      <w:proofErr w:type="spellStart"/>
      <w:r>
        <w:t>Laurick</w:t>
      </w:r>
      <w:proofErr w:type="spellEnd"/>
      <w:r>
        <w:t xml:space="preserve"> </w:t>
      </w:r>
      <w:proofErr w:type="spellStart"/>
      <w:r>
        <w:t>Zerbini</w:t>
      </w:r>
      <w:proofErr w:type="spellEnd"/>
      <w:r>
        <w:t xml:space="preserve">, </w:t>
      </w:r>
      <w:proofErr w:type="spellStart"/>
      <w:r>
        <w:t>maître</w:t>
      </w:r>
      <w:proofErr w:type="spellEnd"/>
      <w:r>
        <w:t xml:space="preserve"> de </w:t>
      </w:r>
      <w:proofErr w:type="spellStart"/>
      <w:r>
        <w:t>conférences</w:t>
      </w:r>
      <w:proofErr w:type="spellEnd"/>
      <w:r>
        <w:t xml:space="preserve"> en histoire de l’art à l’</w:t>
      </w:r>
      <w:proofErr w:type="spellStart"/>
      <w:r>
        <w:t>universite</w:t>
      </w:r>
      <w:proofErr w:type="spellEnd"/>
      <w:r>
        <w:t>́ de Lyon 2, en 2010</w:t>
      </w:r>
    </w:p>
    <w:p w14:paraId="7E1D5B36" w14:textId="77777777" w:rsidR="00C80E4E" w:rsidRDefault="00C80E4E">
      <w:pPr>
        <w:pStyle w:val="Normal1"/>
        <w:spacing w:before="113" w:after="113"/>
        <w:jc w:val="both"/>
      </w:pPr>
    </w:p>
    <w:p w14:paraId="4741338F" w14:textId="34C65E4E" w:rsidR="00C80E4E" w:rsidRDefault="00FA4FD8">
      <w:pPr>
        <w:pStyle w:val="Normal1"/>
        <w:spacing w:before="113" w:after="113"/>
      </w:pPr>
      <w:r>
        <w:rPr>
          <w:b/>
          <w:bCs/>
          <w:smallCaps/>
        </w:rPr>
        <w:t xml:space="preserve">Organisation </w:t>
      </w:r>
      <w:r w:rsidR="00441E64">
        <w:rPr>
          <w:b/>
          <w:bCs/>
          <w:smallCaps/>
        </w:rPr>
        <w:t xml:space="preserve">et direction </w:t>
      </w:r>
      <w:r>
        <w:rPr>
          <w:b/>
          <w:bCs/>
          <w:smallCaps/>
        </w:rPr>
        <w:t>de manifestations scientifiques</w:t>
      </w:r>
    </w:p>
    <w:p w14:paraId="2B63C20D" w14:textId="53C5633C" w:rsidR="00C80E4E" w:rsidRDefault="00FA4FD8">
      <w:pPr>
        <w:pStyle w:val="Normal1"/>
        <w:numPr>
          <w:ilvl w:val="0"/>
          <w:numId w:val="2"/>
        </w:numPr>
        <w:spacing w:before="113" w:after="113"/>
      </w:pPr>
      <w:r>
        <w:rPr>
          <w:i/>
          <w:iCs/>
        </w:rPr>
        <w:t xml:space="preserve">Arts </w:t>
      </w:r>
      <w:proofErr w:type="spellStart"/>
      <w:r>
        <w:rPr>
          <w:i/>
          <w:iCs/>
        </w:rPr>
        <w:t>chrétiens</w:t>
      </w:r>
      <w:proofErr w:type="spellEnd"/>
      <w:r>
        <w:rPr>
          <w:i/>
          <w:iCs/>
        </w:rPr>
        <w:t xml:space="preserve"> en Afrique centrale : branchements et inculturation</w:t>
      </w:r>
      <w:r>
        <w:t xml:space="preserve">, </w:t>
      </w:r>
      <w:r w:rsidR="00626A34">
        <w:t xml:space="preserve">avec Pierre Halen, colloque international, </w:t>
      </w:r>
      <w:r>
        <w:t>les 13 et 14 mai 2016 à Metz</w:t>
      </w:r>
    </w:p>
    <w:p w14:paraId="1D1B2935" w14:textId="4E1E92CE" w:rsidR="00626A34" w:rsidRDefault="00FA4FD8">
      <w:pPr>
        <w:pStyle w:val="Normal1"/>
        <w:numPr>
          <w:ilvl w:val="0"/>
          <w:numId w:val="2"/>
        </w:numPr>
        <w:spacing w:before="113" w:after="113"/>
        <w:jc w:val="both"/>
        <w:textAlignment w:val="auto"/>
        <w:rPr>
          <w:rFonts w:cs="Times New Roman"/>
        </w:rPr>
      </w:pPr>
      <w:r>
        <w:rPr>
          <w:rFonts w:cs="Times New Roman"/>
          <w:i/>
          <w:iCs/>
        </w:rPr>
        <w:t>Perception, catégorisation et dénomination des couleurs dans les cultures du Sud</w:t>
      </w:r>
      <w:r>
        <w:rPr>
          <w:rFonts w:cs="Times New Roman"/>
        </w:rPr>
        <w:t xml:space="preserve">, </w:t>
      </w:r>
      <w:r w:rsidR="00626A34">
        <w:rPr>
          <w:rFonts w:cs="Times New Roman"/>
        </w:rPr>
        <w:t xml:space="preserve">avec Sylvie </w:t>
      </w:r>
      <w:proofErr w:type="spellStart"/>
      <w:r w:rsidR="00626A34">
        <w:rPr>
          <w:rFonts w:cs="Times New Roman"/>
        </w:rPr>
        <w:t>Grand’Eury</w:t>
      </w:r>
      <w:proofErr w:type="spellEnd"/>
      <w:r w:rsidR="00626A34">
        <w:rPr>
          <w:rFonts w:cs="Times New Roman"/>
        </w:rPr>
        <w:t xml:space="preserve">-Buron, colloque international, </w:t>
      </w:r>
      <w:r>
        <w:rPr>
          <w:rFonts w:cs="Times New Roman"/>
        </w:rPr>
        <w:t>9 et 10 novembre 2017 à Nancy</w:t>
      </w:r>
    </w:p>
    <w:p w14:paraId="2D18430B" w14:textId="199D22AE" w:rsidR="00C80E4E" w:rsidRDefault="00626A34">
      <w:pPr>
        <w:pStyle w:val="Normal1"/>
        <w:numPr>
          <w:ilvl w:val="0"/>
          <w:numId w:val="2"/>
        </w:numPr>
        <w:spacing w:before="113" w:after="113"/>
        <w:jc w:val="both"/>
        <w:textAlignment w:val="auto"/>
        <w:rPr>
          <w:rFonts w:cs="Times New Roman"/>
        </w:rPr>
      </w:pPr>
      <w:r w:rsidRPr="004B1857">
        <w:rPr>
          <w:i/>
        </w:rPr>
        <w:t>Couleurs et relations humaines : des Hommes pour des projets, des projets pour des Hommes</w:t>
      </w:r>
      <w:r w:rsidRPr="004B1857">
        <w:t xml:space="preserve">. Colloque </w:t>
      </w:r>
      <w:r w:rsidR="00441E64">
        <w:t>i</w:t>
      </w:r>
      <w:r w:rsidRPr="004B1857">
        <w:t>nternational, Université de Lorraine – Nancy,  8 et 9 novembre 2018</w:t>
      </w:r>
      <w:r w:rsidR="00FA4FD8">
        <w:rPr>
          <w:rFonts w:cs="Times New Roman"/>
        </w:rPr>
        <w:t xml:space="preserve"> </w:t>
      </w:r>
    </w:p>
    <w:p w14:paraId="16D0BA11" w14:textId="51C1C652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  <w:textAlignment w:val="auto"/>
        <w:rPr>
          <w:rFonts w:cs="Times New Roman"/>
        </w:rPr>
      </w:pPr>
      <w:r>
        <w:rPr>
          <w:rFonts w:cs="Times New Roman"/>
          <w:i/>
          <w:iCs/>
        </w:rPr>
        <w:lastRenderedPageBreak/>
        <w:t>Mission du rite et rites en mission, des années 1960 à aujourd’hui</w:t>
      </w:r>
      <w:r>
        <w:rPr>
          <w:rFonts w:cs="Times New Roman"/>
        </w:rPr>
        <w:t>,</w:t>
      </w:r>
      <w:r w:rsidR="006C48F2">
        <w:rPr>
          <w:rFonts w:cs="Times New Roman"/>
        </w:rPr>
        <w:t xml:space="preserve"> 39</w:t>
      </w:r>
      <w:r w:rsidR="006C48F2">
        <w:rPr>
          <w:rFonts w:cs="Times New Roman"/>
          <w:vertAlign w:val="superscript"/>
        </w:rPr>
        <w:t>e</w:t>
      </w:r>
      <w:r w:rsidR="006C48F2">
        <w:rPr>
          <w:rFonts w:cs="Times New Roman"/>
        </w:rPr>
        <w:t xml:space="preserve"> colloque international du CREDIC, colloque international,</w:t>
      </w:r>
      <w:r>
        <w:rPr>
          <w:rFonts w:cs="Times New Roman"/>
        </w:rPr>
        <w:t xml:space="preserve"> 26 au 30 août 2018 à </w:t>
      </w:r>
      <w:proofErr w:type="spellStart"/>
      <w:r>
        <w:rPr>
          <w:rFonts w:cs="Times New Roman"/>
        </w:rPr>
        <w:t>Goersdorf</w:t>
      </w:r>
      <w:proofErr w:type="spellEnd"/>
      <w:r>
        <w:rPr>
          <w:rFonts w:cs="Times New Roman"/>
        </w:rPr>
        <w:t xml:space="preserve"> </w:t>
      </w:r>
    </w:p>
    <w:p w14:paraId="24C020C2" w14:textId="4790AE28" w:rsidR="00626A34" w:rsidRDefault="00626A34">
      <w:pPr>
        <w:pStyle w:val="Normal1"/>
        <w:numPr>
          <w:ilvl w:val="0"/>
          <w:numId w:val="2"/>
        </w:numPr>
        <w:spacing w:before="113" w:after="113"/>
        <w:jc w:val="both"/>
        <w:textAlignment w:val="auto"/>
        <w:rPr>
          <w:rFonts w:cs="Times New Roman"/>
        </w:rPr>
      </w:pPr>
      <w:r w:rsidRPr="004B1857">
        <w:rPr>
          <w:i/>
        </w:rPr>
        <w:t>Afrique des rites</w:t>
      </w:r>
      <w:r>
        <w:t xml:space="preserve">, avec </w:t>
      </w:r>
      <w:proofErr w:type="spellStart"/>
      <w:r w:rsidRPr="004B1857">
        <w:t>Ângelo</w:t>
      </w:r>
      <w:proofErr w:type="spellEnd"/>
      <w:r w:rsidRPr="004B1857">
        <w:t xml:space="preserve"> </w:t>
      </w:r>
      <w:proofErr w:type="spellStart"/>
      <w:r w:rsidRPr="004B1857">
        <w:t>Cardita</w:t>
      </w:r>
      <w:proofErr w:type="spellEnd"/>
      <w:r>
        <w:t xml:space="preserve">, </w:t>
      </w:r>
      <w:r w:rsidRPr="004B1857">
        <w:t>Congrès International, Université du Québec en Outaouais, 28-30 mai 2019</w:t>
      </w:r>
    </w:p>
    <w:p w14:paraId="607ED313" w14:textId="77777777" w:rsidR="00C80E4E" w:rsidRDefault="00C80E4E">
      <w:pPr>
        <w:pStyle w:val="Normal1"/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18024FEC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7C7462E1" w14:textId="77777777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Responsabilités administratives, pédagogiques et didactiques</w:t>
            </w:r>
          </w:p>
        </w:tc>
      </w:tr>
    </w:tbl>
    <w:p w14:paraId="2BC0BFB7" w14:textId="77777777" w:rsidR="00C80E4E" w:rsidRDefault="00C80E4E">
      <w:pPr>
        <w:pStyle w:val="Normal1"/>
        <w:spacing w:before="113" w:after="113"/>
        <w:jc w:val="both"/>
      </w:pPr>
    </w:p>
    <w:p w14:paraId="1C87A50D" w14:textId="7F1E1389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Responsable pédagogique des enseignements </w:t>
      </w:r>
      <w:r w:rsidR="00A66CAB">
        <w:t xml:space="preserve">à distance </w:t>
      </w:r>
      <w:r>
        <w:t>au sein de la licence Humanités, UFR Sciences Humaines et Sociales, Metz</w:t>
      </w:r>
      <w:r w:rsidR="00A66CAB">
        <w:t xml:space="preserve">, </w:t>
      </w:r>
      <w:r>
        <w:t>depuis 201</w:t>
      </w:r>
      <w:r w:rsidR="00A66CAB">
        <w:t>9</w:t>
      </w:r>
    </w:p>
    <w:p w14:paraId="44DA747D" w14:textId="293D00E8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Formateur en histoire </w:t>
      </w:r>
      <w:r w:rsidR="00A66CAB">
        <w:t>et</w:t>
      </w:r>
      <w:r>
        <w:t xml:space="preserve"> fait religieux auprès des personnels de l’administration pénitentiaire de Strasbourg mais </w:t>
      </w:r>
      <w:proofErr w:type="spellStart"/>
      <w:r>
        <w:t>également</w:t>
      </w:r>
      <w:proofErr w:type="spellEnd"/>
      <w:r>
        <w:t xml:space="preserve"> </w:t>
      </w:r>
      <w:proofErr w:type="spellStart"/>
      <w:r>
        <w:t>auprès</w:t>
      </w:r>
      <w:proofErr w:type="spellEnd"/>
      <w:r>
        <w:t xml:space="preserve"> des </w:t>
      </w:r>
      <w:r w:rsidR="00820FCD">
        <w:t xml:space="preserve">personnes </w:t>
      </w:r>
      <w:proofErr w:type="spellStart"/>
      <w:r>
        <w:t>détenu</w:t>
      </w:r>
      <w:r w:rsidR="00820FCD">
        <w:t>e</w:t>
      </w:r>
      <w:r>
        <w:t>s</w:t>
      </w:r>
      <w:proofErr w:type="spellEnd"/>
      <w:r>
        <w:t xml:space="preserve"> de cet </w:t>
      </w:r>
      <w:proofErr w:type="spellStart"/>
      <w:r>
        <w:t>établissement</w:t>
      </w:r>
      <w:proofErr w:type="spellEnd"/>
      <w:r>
        <w:t xml:space="preserve"> dans le cadre du Plan de Lutte Anti-Terroriste (PLAT), depuis 2015</w:t>
      </w:r>
    </w:p>
    <w:p w14:paraId="0BB3BEA6" w14:textId="4C01C617" w:rsidR="00C80E4E" w:rsidRDefault="0044798E">
      <w:pPr>
        <w:pStyle w:val="Normal1"/>
        <w:numPr>
          <w:ilvl w:val="0"/>
          <w:numId w:val="2"/>
        </w:numPr>
        <w:spacing w:before="113" w:after="113"/>
        <w:jc w:val="both"/>
      </w:pPr>
      <w:r>
        <w:t>Co</w:t>
      </w:r>
      <w:r w:rsidR="00226E26">
        <w:t>-pilote</w:t>
      </w:r>
      <w:r>
        <w:t xml:space="preserve"> du</w:t>
      </w:r>
      <w:r w:rsidR="00FA4FD8">
        <w:t xml:space="preserve"> </w:t>
      </w:r>
      <w:proofErr w:type="spellStart"/>
      <w:r w:rsidR="00FA4FD8">
        <w:t>diplôme</w:t>
      </w:r>
      <w:proofErr w:type="spellEnd"/>
      <w:r w:rsidR="00FA4FD8">
        <w:t xml:space="preserve"> universitaire intitulé </w:t>
      </w:r>
      <w:proofErr w:type="spellStart"/>
      <w:r w:rsidR="00FA4FD8">
        <w:t>ReLienS</w:t>
      </w:r>
      <w:proofErr w:type="spellEnd"/>
      <w:r w:rsidR="00FA4FD8">
        <w:t xml:space="preserve"> (Religions, </w:t>
      </w:r>
      <w:proofErr w:type="spellStart"/>
      <w:r w:rsidR="00FA4FD8">
        <w:t>Laïcite</w:t>
      </w:r>
      <w:proofErr w:type="spellEnd"/>
      <w:r w:rsidR="00FA4FD8">
        <w:t xml:space="preserve">́ et Inclusion Sociale) sous l’instigation de la préfecture de la Moselle, la protection judiciaire de la jeunesse (PJJ), le département de sociologie et le département de théologie </w:t>
      </w:r>
      <w:r>
        <w:t>de l’Université de Lorraine, Metz,</w:t>
      </w:r>
      <w:r w:rsidR="00FA4FD8">
        <w:t xml:space="preserve"> </w:t>
      </w:r>
      <w:r w:rsidR="00441E64">
        <w:t>(</w:t>
      </w:r>
      <w:r w:rsidR="00FA4FD8">
        <w:t>2015-2016</w:t>
      </w:r>
      <w:r w:rsidR="00441E64">
        <w:t>)</w:t>
      </w:r>
    </w:p>
    <w:p w14:paraId="30430841" w14:textId="41B87B96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Membre du groupe d’innovation </w:t>
      </w:r>
      <w:proofErr w:type="spellStart"/>
      <w:r>
        <w:t>pédagogique</w:t>
      </w:r>
      <w:proofErr w:type="spellEnd"/>
      <w:r>
        <w:t xml:space="preserve"> du </w:t>
      </w:r>
      <w:proofErr w:type="spellStart"/>
      <w:r>
        <w:t>lycée</w:t>
      </w:r>
      <w:proofErr w:type="spellEnd"/>
      <w:r>
        <w:t xml:space="preserve"> </w:t>
      </w:r>
      <w:proofErr w:type="spellStart"/>
      <w:r>
        <w:t>Koeberle</w:t>
      </w:r>
      <w:proofErr w:type="spellEnd"/>
      <w:r>
        <w:t xml:space="preserve">́ de </w:t>
      </w:r>
      <w:proofErr w:type="spellStart"/>
      <w:r>
        <w:t>Sélestat</w:t>
      </w:r>
      <w:proofErr w:type="spellEnd"/>
      <w:r>
        <w:t xml:space="preserve"> (67) en lien avec les </w:t>
      </w:r>
      <w:proofErr w:type="spellStart"/>
      <w:r>
        <w:t>facultés</w:t>
      </w:r>
      <w:proofErr w:type="spellEnd"/>
      <w:r>
        <w:t xml:space="preserve"> de Psychologie et des Sciences de l’</w:t>
      </w:r>
      <w:proofErr w:type="spellStart"/>
      <w:r>
        <w:t>Education</w:t>
      </w:r>
      <w:proofErr w:type="spellEnd"/>
      <w:r>
        <w:t xml:space="preserve"> de l’</w:t>
      </w:r>
      <w:proofErr w:type="spellStart"/>
      <w:r>
        <w:t>universite</w:t>
      </w:r>
      <w:proofErr w:type="spellEnd"/>
      <w:r>
        <w:t>́ de Strasbourg</w:t>
      </w:r>
      <w:r w:rsidR="00622D80">
        <w:t xml:space="preserve">, </w:t>
      </w:r>
      <w:r>
        <w:t>(2010-2014)</w:t>
      </w:r>
    </w:p>
    <w:p w14:paraId="16A06874" w14:textId="2BB7AF4D" w:rsidR="00C80E4E" w:rsidRDefault="00FA4FD8">
      <w:pPr>
        <w:pStyle w:val="Normal1"/>
        <w:numPr>
          <w:ilvl w:val="0"/>
          <w:numId w:val="2"/>
        </w:numPr>
        <w:spacing w:before="113" w:after="113"/>
        <w:jc w:val="both"/>
      </w:pPr>
      <w:r>
        <w:t xml:space="preserve">Tuteur auprès des </w:t>
      </w:r>
      <w:r w:rsidR="00441E64">
        <w:t>enseignants</w:t>
      </w:r>
      <w:r>
        <w:t xml:space="preserve"> entrant dans </w:t>
      </w:r>
      <w:r w:rsidR="00441E64">
        <w:t>l’</w:t>
      </w:r>
      <w:proofErr w:type="spellStart"/>
      <w:r w:rsidR="00441E64">
        <w:t>Education</w:t>
      </w:r>
      <w:proofErr w:type="spellEnd"/>
      <w:r w:rsidR="00441E64">
        <w:t xml:space="preserve"> nationale</w:t>
      </w:r>
      <w:r w:rsidR="00622D80">
        <w:t>, Académie de Strasbourg,</w:t>
      </w:r>
      <w:r>
        <w:t xml:space="preserve"> (2009-2013)</w:t>
      </w:r>
    </w:p>
    <w:p w14:paraId="350C4685" w14:textId="77777777" w:rsidR="00C80E4E" w:rsidRDefault="00C80E4E">
      <w:pPr>
        <w:pStyle w:val="Normal1"/>
        <w:spacing w:before="113" w:after="113"/>
        <w:jc w:val="both"/>
        <w:rPr>
          <w:b/>
          <w:bCs/>
          <w:color w:val="666666"/>
        </w:rPr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4241C21F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32FA2A9E" w14:textId="03213183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 xml:space="preserve">Liste </w:t>
            </w:r>
            <w:r w:rsidR="00C17FAA">
              <w:rPr>
                <w:color w:val="006666"/>
              </w:rPr>
              <w:t xml:space="preserve">sélective </w:t>
            </w:r>
            <w:r>
              <w:rPr>
                <w:color w:val="006666"/>
              </w:rPr>
              <w:t>de publications</w:t>
            </w:r>
            <w:r w:rsidR="00C17FAA">
              <w:rPr>
                <w:color w:val="006666"/>
              </w:rPr>
              <w:t xml:space="preserve"> </w:t>
            </w:r>
            <w:r w:rsidR="00596E0D">
              <w:rPr>
                <w:color w:val="006666"/>
              </w:rPr>
              <w:t>à caractère scientifique</w:t>
            </w:r>
          </w:p>
        </w:tc>
      </w:tr>
    </w:tbl>
    <w:p w14:paraId="2C600574" w14:textId="610D71A6" w:rsidR="00C80E4E" w:rsidRDefault="00C80E4E" w:rsidP="00C17FAA">
      <w:pPr>
        <w:pStyle w:val="Normal1"/>
        <w:spacing w:before="113" w:after="113"/>
      </w:pPr>
    </w:p>
    <w:p w14:paraId="7ABE0ACE" w14:textId="77777777" w:rsidR="00C80E4E" w:rsidRDefault="00FA4FD8">
      <w:pPr>
        <w:pStyle w:val="Normal1"/>
        <w:rPr>
          <w:b/>
          <w:bCs/>
          <w:smallCaps/>
        </w:rPr>
      </w:pPr>
      <w:r>
        <w:rPr>
          <w:b/>
          <w:bCs/>
          <w:smallCaps/>
        </w:rPr>
        <w:t>Monographies</w:t>
      </w:r>
    </w:p>
    <w:p w14:paraId="67B16E9B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rPr>
          <w:i/>
          <w:iCs/>
        </w:rPr>
        <w:t>Émergence de l’art d’inspiration chrétienne au Bénin (XVIIe-XXe siècle)  : Missions chrétiennes et arts locaux</w:t>
      </w:r>
      <w:r>
        <w:t xml:space="preserve">, Paris, </w:t>
      </w:r>
      <w:proofErr w:type="spellStart"/>
      <w:r>
        <w:t>L’Harmattan</w:t>
      </w:r>
      <w:proofErr w:type="spellEnd"/>
      <w:r>
        <w:t xml:space="preserve">, Coll. </w:t>
      </w:r>
      <w:proofErr w:type="spellStart"/>
      <w:r>
        <w:t>Ethnoesthétique</w:t>
      </w:r>
      <w:proofErr w:type="spellEnd"/>
      <w:r>
        <w:t>, 2012, 160 p.</w:t>
      </w:r>
    </w:p>
    <w:p w14:paraId="1CED0E32" w14:textId="43ADE9D5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rPr>
          <w:i/>
          <w:iCs/>
        </w:rPr>
        <w:t>Art chrétien africain : Caractéristiques et enjeux</w:t>
      </w:r>
      <w:r>
        <w:t xml:space="preserve">, Paris, </w:t>
      </w:r>
      <w:proofErr w:type="spellStart"/>
      <w:r>
        <w:t>L’Harmattan</w:t>
      </w:r>
      <w:proofErr w:type="spellEnd"/>
      <w:r>
        <w:t xml:space="preserve">, Coll. </w:t>
      </w:r>
      <w:proofErr w:type="spellStart"/>
      <w:r>
        <w:t>Etudes</w:t>
      </w:r>
      <w:proofErr w:type="spellEnd"/>
      <w:r>
        <w:t xml:space="preserve"> Africaines, 2013, 222 p.</w:t>
      </w:r>
    </w:p>
    <w:p w14:paraId="01F05B9C" w14:textId="3952316C" w:rsidR="00BB47B4" w:rsidRDefault="008D41D0">
      <w:pPr>
        <w:pStyle w:val="Normal1"/>
        <w:numPr>
          <w:ilvl w:val="0"/>
          <w:numId w:val="1"/>
        </w:numPr>
        <w:spacing w:before="113" w:after="113"/>
        <w:jc w:val="both"/>
      </w:pPr>
      <w:r w:rsidRPr="008D41D0">
        <w:rPr>
          <w:i/>
          <w:iCs/>
        </w:rPr>
        <w:t>Religions, pratiques et croyances : une étude comparée des fondements des religions du monde</w:t>
      </w:r>
      <w:r>
        <w:t xml:space="preserve">, Paris, </w:t>
      </w:r>
      <w:proofErr w:type="spellStart"/>
      <w:r>
        <w:t>Edilivre</w:t>
      </w:r>
      <w:proofErr w:type="spellEnd"/>
      <w:r>
        <w:t>, 2015, 208 p.</w:t>
      </w:r>
    </w:p>
    <w:p w14:paraId="213EBD0D" w14:textId="6EE7DD77" w:rsidR="00AF3610" w:rsidRDefault="00AF3610">
      <w:pPr>
        <w:pStyle w:val="Normal1"/>
        <w:numPr>
          <w:ilvl w:val="0"/>
          <w:numId w:val="1"/>
        </w:numPr>
        <w:spacing w:before="113" w:after="113"/>
        <w:jc w:val="both"/>
      </w:pPr>
      <w:r>
        <w:rPr>
          <w:i/>
          <w:iCs/>
        </w:rPr>
        <w:t>La Bible par la sculpture africaine,</w:t>
      </w:r>
      <w:r>
        <w:t xml:space="preserve"> Paris, LEN, 2015, 182 p.</w:t>
      </w:r>
    </w:p>
    <w:p w14:paraId="4D465E7E" w14:textId="77777777" w:rsidR="00C80E4E" w:rsidRDefault="00C80E4E">
      <w:pPr>
        <w:pStyle w:val="Normal1"/>
        <w:rPr>
          <w:b/>
          <w:bCs/>
          <w:smallCaps/>
        </w:rPr>
      </w:pPr>
    </w:p>
    <w:p w14:paraId="61C2B153" w14:textId="77777777" w:rsidR="00BB47B4" w:rsidRDefault="00BB47B4" w:rsidP="00BB47B4">
      <w:pPr>
        <w:pStyle w:val="Normal1"/>
        <w:rPr>
          <w:b/>
          <w:bCs/>
          <w:smallCaps/>
        </w:rPr>
      </w:pPr>
      <w:r>
        <w:rPr>
          <w:b/>
          <w:bCs/>
          <w:smallCaps/>
        </w:rPr>
        <w:t>Direction d’ouvrages</w:t>
      </w:r>
    </w:p>
    <w:p w14:paraId="0519A3CF" w14:textId="18F4AAEA" w:rsidR="00BB47B4" w:rsidRDefault="00BB47B4" w:rsidP="00BB47B4">
      <w:pPr>
        <w:pStyle w:val="Normal1"/>
        <w:spacing w:before="113" w:after="113"/>
        <w:ind w:left="1800"/>
      </w:pPr>
      <w:r w:rsidRPr="005F23AE">
        <w:rPr>
          <w:i/>
        </w:rPr>
        <w:t>La mission du rite et rites en mission, des années 1960 à nos jours</w:t>
      </w:r>
      <w:r>
        <w:t xml:space="preserve">, </w:t>
      </w:r>
      <w:r w:rsidR="000D06BB">
        <w:t>Erick Cakpo et Philippe Chanson</w:t>
      </w:r>
      <w:r w:rsidR="009431EC">
        <w:t xml:space="preserve"> (</w:t>
      </w:r>
      <w:proofErr w:type="spellStart"/>
      <w:r w:rsidR="009431EC">
        <w:t>dir</w:t>
      </w:r>
      <w:proofErr w:type="spellEnd"/>
      <w:r w:rsidR="009431EC">
        <w:t>)</w:t>
      </w:r>
      <w:r w:rsidR="000D06BB">
        <w:t xml:space="preserve">, </w:t>
      </w:r>
      <w:r>
        <w:t>Paris, Karthala, 2019</w:t>
      </w:r>
      <w:r w:rsidR="000D06BB">
        <w:t>, 312 p.</w:t>
      </w:r>
    </w:p>
    <w:p w14:paraId="2BAC5C64" w14:textId="77777777" w:rsidR="00BB47B4" w:rsidRDefault="00BB47B4">
      <w:pPr>
        <w:pStyle w:val="Normal1"/>
        <w:rPr>
          <w:b/>
          <w:bCs/>
          <w:smallCaps/>
        </w:rPr>
      </w:pPr>
    </w:p>
    <w:p w14:paraId="40182CA0" w14:textId="77777777" w:rsidR="00BB47B4" w:rsidRDefault="00BB47B4">
      <w:pPr>
        <w:pStyle w:val="Normal1"/>
        <w:rPr>
          <w:b/>
          <w:bCs/>
          <w:smallCaps/>
        </w:rPr>
      </w:pPr>
    </w:p>
    <w:p w14:paraId="1FA3E8CF" w14:textId="0DA1ED41" w:rsidR="00C80E4E" w:rsidRDefault="00FA4FD8">
      <w:pPr>
        <w:pStyle w:val="Normal1"/>
        <w:rPr>
          <w:b/>
          <w:bCs/>
          <w:smallCaps/>
        </w:rPr>
      </w:pPr>
      <w:r>
        <w:rPr>
          <w:b/>
          <w:bCs/>
          <w:smallCaps/>
        </w:rPr>
        <w:t>Articles et chapitres de livres</w:t>
      </w:r>
      <w:r w:rsidR="00C17FAA">
        <w:rPr>
          <w:b/>
          <w:bCs/>
          <w:smallCaps/>
        </w:rPr>
        <w:t xml:space="preserve"> scientifiques</w:t>
      </w:r>
    </w:p>
    <w:p w14:paraId="6E27094A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t xml:space="preserve">« L’Exposition missionnaire de 1925 : Une affirmation de la puissance de l’Église catholique », </w:t>
      </w:r>
      <w:r>
        <w:rPr>
          <w:i/>
          <w:iCs/>
        </w:rPr>
        <w:t>Revue des sciences religieuses</w:t>
      </w:r>
      <w:r>
        <w:t>, tome 87, 2013, p. 41-59.</w:t>
      </w:r>
    </w:p>
    <w:p w14:paraId="6A9C4FA5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t xml:space="preserve">« Le phénomène des Nouveaux Mouvements Religieux en Afrique : L’Église catholique en déroute », </w:t>
      </w:r>
      <w:proofErr w:type="spellStart"/>
      <w:r>
        <w:rPr>
          <w:i/>
          <w:iCs/>
        </w:rPr>
        <w:t>L’Harmattan</w:t>
      </w:r>
      <w:proofErr w:type="spellEnd"/>
      <w:r>
        <w:rPr>
          <w:i/>
          <w:iCs/>
        </w:rPr>
        <w:t xml:space="preserve"> électronique</w:t>
      </w:r>
      <w:r>
        <w:t>, décembre 2013, 18 p.</w:t>
      </w:r>
    </w:p>
    <w:p w14:paraId="09A85F36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lastRenderedPageBreak/>
        <w:t xml:space="preserve">« Paradigmes missionnaires et art chrétien africain, XVe-XIXe siècles », </w:t>
      </w:r>
      <w:r>
        <w:rPr>
          <w:i/>
          <w:iCs/>
        </w:rPr>
        <w:t>Cahiers du CERLESHS</w:t>
      </w:r>
      <w:r>
        <w:t>, tome 24, n° 49, 2014, p. 51-76.</w:t>
      </w:r>
    </w:p>
    <w:p w14:paraId="1B594E2C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t xml:space="preserve">« L’art et les représentations du divin en Afrique : entre aniconisme et </w:t>
      </w:r>
      <w:proofErr w:type="spellStart"/>
      <w:r>
        <w:t>iconodulie</w:t>
      </w:r>
      <w:proofErr w:type="spellEnd"/>
      <w:r>
        <w:t xml:space="preserve"> », in : Michel </w:t>
      </w:r>
      <w:proofErr w:type="spellStart"/>
      <w:r>
        <w:t>Deneken</w:t>
      </w:r>
      <w:proofErr w:type="spellEnd"/>
      <w:r>
        <w:t xml:space="preserve">, Thierry Legrand, Anne-Laure </w:t>
      </w:r>
      <w:proofErr w:type="spellStart"/>
      <w:r>
        <w:t>Zwilling</w:t>
      </w:r>
      <w:proofErr w:type="spellEnd"/>
      <w:r>
        <w:t xml:space="preserve">, </w:t>
      </w:r>
      <w:r>
        <w:rPr>
          <w:i/>
          <w:iCs/>
        </w:rPr>
        <w:t>Une certaine image de Dieu</w:t>
      </w:r>
      <w:r>
        <w:t>, Presses universitaires de Strasbourg, 2015, p. 135-146.</w:t>
      </w:r>
    </w:p>
    <w:p w14:paraId="4C18A043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t xml:space="preserve">« Marie Baranger et la mission de l’art sacré (1935-1980) », in : Jean-Marie </w:t>
      </w:r>
      <w:proofErr w:type="spellStart"/>
      <w:r>
        <w:t>Bouron</w:t>
      </w:r>
      <w:proofErr w:type="spellEnd"/>
      <w:r>
        <w:t xml:space="preserve"> et Bernard </w:t>
      </w:r>
      <w:proofErr w:type="spellStart"/>
      <w:r>
        <w:t>Salvaing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>
        <w:rPr>
          <w:i/>
          <w:iCs/>
        </w:rPr>
        <w:t>Les missionnaires. Entre identités individuelle et loyautés collectives (XIXe-XXIe)</w:t>
      </w:r>
      <w:r>
        <w:t>, Paris, Karthala, 2016, p. 158-170.</w:t>
      </w:r>
    </w:p>
    <w:p w14:paraId="67C8FF9B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</w:pPr>
      <w:r>
        <w:t xml:space="preserve">« Art et évangélisation : les défis de l’art chrétien </w:t>
      </w:r>
      <w:proofErr w:type="spellStart"/>
      <w:r>
        <w:t>inculturé</w:t>
      </w:r>
      <w:proofErr w:type="spellEnd"/>
      <w:r>
        <w:t xml:space="preserve"> du Bénin (XIXe-XXIe siècles), in : François </w:t>
      </w:r>
      <w:proofErr w:type="spellStart"/>
      <w:r>
        <w:t>Boespflug</w:t>
      </w:r>
      <w:proofErr w:type="spellEnd"/>
      <w:r>
        <w:t xml:space="preserve"> et </w:t>
      </w:r>
      <w:proofErr w:type="spellStart"/>
      <w:r>
        <w:t>Emanuela</w:t>
      </w:r>
      <w:proofErr w:type="spellEnd"/>
      <w:r>
        <w:t xml:space="preserve"> </w:t>
      </w:r>
      <w:proofErr w:type="spellStart"/>
      <w:r>
        <w:t>Fogliadini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missioni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Africa</w:t>
      </w:r>
      <w:proofErr w:type="spellEnd"/>
      <w:r>
        <w:rPr>
          <w:i/>
          <w:iCs/>
        </w:rPr>
        <w:t xml:space="preserve"> : la </w:t>
      </w:r>
      <w:proofErr w:type="spellStart"/>
      <w:r>
        <w:rPr>
          <w:i/>
          <w:iCs/>
        </w:rPr>
        <w:t>sfida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dell’inculturazione</w:t>
      </w:r>
      <w:proofErr w:type="spellEnd"/>
      <w:r>
        <w:t>, Bologne, EMI, 2016, p. 357-382.</w:t>
      </w:r>
    </w:p>
    <w:p w14:paraId="2502D246" w14:textId="77777777" w:rsidR="00C80E4E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  <w:textAlignment w:val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« Western Africa », </w:t>
      </w:r>
      <w:proofErr w:type="gramStart"/>
      <w:r>
        <w:rPr>
          <w:rFonts w:cs="Times New Roman"/>
          <w:lang w:val="en-US"/>
        </w:rPr>
        <w:t>in :</w:t>
      </w:r>
      <w:proofErr w:type="gramEnd"/>
      <w:r>
        <w:rPr>
          <w:rFonts w:cs="Times New Roman"/>
          <w:lang w:val="en-US"/>
        </w:rPr>
        <w:t xml:space="preserve"> Ken Taylor, </w:t>
      </w:r>
      <w:r>
        <w:rPr>
          <w:rFonts w:cs="Times New Roman"/>
          <w:i/>
          <w:iCs/>
          <w:lang w:val="en-US"/>
        </w:rPr>
        <w:t>Etiquette and Taboos around the World: A Geographic Encyclopedia of Social and Cultural Customs</w:t>
      </w:r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Californie</w:t>
      </w:r>
      <w:proofErr w:type="spellEnd"/>
      <w:r>
        <w:rPr>
          <w:rFonts w:cs="Times New Roman"/>
          <w:lang w:val="en-US"/>
        </w:rPr>
        <w:t>, ABC-CLIO, 2017, p. 227-231.</w:t>
      </w:r>
    </w:p>
    <w:p w14:paraId="78498FA8" w14:textId="77777777" w:rsidR="00C80E4E" w:rsidRDefault="00FA4FD8" w:rsidP="000C3588">
      <w:pPr>
        <w:pStyle w:val="Normal1"/>
        <w:numPr>
          <w:ilvl w:val="0"/>
          <w:numId w:val="1"/>
        </w:numPr>
        <w:spacing w:after="120"/>
        <w:ind w:left="2024"/>
        <w:jc w:val="both"/>
        <w:textAlignment w:val="auto"/>
      </w:pPr>
      <w:r>
        <w:rPr>
          <w:rFonts w:cs="Times New Roman"/>
        </w:rPr>
        <w:t xml:space="preserve">« Cultures locales et christianisme en Afrique centrale (XVe-XXIe siècle) : une approche dynamique à partir des productions artistiques », </w:t>
      </w:r>
      <w:r>
        <w:rPr>
          <w:rFonts w:cs="Times New Roman"/>
          <w:i/>
        </w:rPr>
        <w:t>Carnet d’Afriques,</w:t>
      </w:r>
      <w:r>
        <w:rPr>
          <w:rFonts w:cs="Times New Roman"/>
        </w:rPr>
        <w:t xml:space="preserve"> article électronique du 13/06/2017.</w:t>
      </w:r>
    </w:p>
    <w:p w14:paraId="39192421" w14:textId="77777777" w:rsidR="00C80E4E" w:rsidRPr="00A64A72" w:rsidRDefault="00FA4FD8" w:rsidP="00527361">
      <w:pPr>
        <w:pStyle w:val="Normal1"/>
        <w:numPr>
          <w:ilvl w:val="0"/>
          <w:numId w:val="1"/>
        </w:numPr>
        <w:spacing w:after="120"/>
        <w:ind w:left="2024"/>
        <w:jc w:val="both"/>
        <w:textAlignment w:val="auto"/>
      </w:pPr>
      <w:r>
        <w:rPr>
          <w:rFonts w:cs="Times New Roman"/>
        </w:rPr>
        <w:t xml:space="preserve">« Entre art et écriture : les signes graphiques africains », </w:t>
      </w:r>
      <w:r>
        <w:rPr>
          <w:rFonts w:cs="Times New Roman"/>
          <w:i/>
        </w:rPr>
        <w:t>Revue des Sciences et techniques du langage</w:t>
      </w:r>
      <w:r>
        <w:rPr>
          <w:rFonts w:cs="Times New Roman"/>
        </w:rPr>
        <w:t>, n° 13, Dakar, 2017, p. 47-61.</w:t>
      </w:r>
    </w:p>
    <w:p w14:paraId="30E62589" w14:textId="11C00916" w:rsidR="00527361" w:rsidRDefault="0058705A" w:rsidP="000C3588">
      <w:pPr>
        <w:pStyle w:val="Paragraphedeliste"/>
        <w:numPr>
          <w:ilvl w:val="0"/>
          <w:numId w:val="1"/>
        </w:numPr>
        <w:spacing w:after="120"/>
        <w:ind w:left="2024"/>
        <w:textAlignment w:val="auto"/>
        <w:rPr>
          <w:rFonts w:eastAsia="Times New Roman" w:cs="Times New Roman"/>
          <w:sz w:val="24"/>
          <w:lang w:eastAsia="fr-FR" w:bidi="ar-SA"/>
        </w:rPr>
      </w:pPr>
      <w:r w:rsidRPr="0058705A">
        <w:rPr>
          <w:rFonts w:eastAsia="Times New Roman" w:cs="Times New Roman"/>
          <w:sz w:val="24"/>
          <w:lang w:eastAsia="fr-FR" w:bidi="ar-SA"/>
        </w:rPr>
        <w:t xml:space="preserve">« Art et évangélisation : les défis de l’art chrétien </w:t>
      </w:r>
      <w:proofErr w:type="spellStart"/>
      <w:r w:rsidRPr="0058705A">
        <w:rPr>
          <w:rFonts w:eastAsia="Times New Roman" w:cs="Times New Roman"/>
          <w:sz w:val="24"/>
          <w:lang w:eastAsia="fr-FR" w:bidi="ar-SA"/>
        </w:rPr>
        <w:t>inculturé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 xml:space="preserve"> du Bénin (XIXe-XXIe siècles) », dans</w:t>
      </w:r>
      <w:r w:rsidRPr="0058705A">
        <w:rPr>
          <w:rFonts w:eastAsia="Times New Roman" w:cs="Times New Roman"/>
          <w:i/>
          <w:sz w:val="24"/>
          <w:lang w:eastAsia="fr-FR" w:bidi="ar-SA"/>
        </w:rPr>
        <w:t xml:space="preserve"> </w:t>
      </w:r>
      <w:r w:rsidRPr="0058705A">
        <w:rPr>
          <w:rFonts w:eastAsia="Times New Roman" w:cs="Times New Roman"/>
          <w:i/>
          <w:iCs/>
          <w:sz w:val="24"/>
          <w:lang w:eastAsia="fr-FR" w:bidi="ar-SA"/>
        </w:rPr>
        <w:t xml:space="preserve">Le </w:t>
      </w:r>
      <w:proofErr w:type="spellStart"/>
      <w:r w:rsidRPr="0058705A">
        <w:rPr>
          <w:rFonts w:eastAsia="Times New Roman" w:cs="Times New Roman"/>
          <w:i/>
          <w:iCs/>
          <w:sz w:val="24"/>
          <w:lang w:eastAsia="fr-FR" w:bidi="ar-SA"/>
        </w:rPr>
        <w:t>missioni</w:t>
      </w:r>
      <w:proofErr w:type="spellEnd"/>
      <w:r w:rsidRPr="0058705A">
        <w:rPr>
          <w:rFonts w:eastAsia="Times New Roman" w:cs="Times New Roman"/>
          <w:i/>
          <w:iCs/>
          <w:sz w:val="24"/>
          <w:lang w:eastAsia="fr-FR" w:bidi="ar-SA"/>
        </w:rPr>
        <w:t xml:space="preserve"> in </w:t>
      </w:r>
      <w:proofErr w:type="spellStart"/>
      <w:r w:rsidRPr="0058705A">
        <w:rPr>
          <w:rFonts w:eastAsia="Times New Roman" w:cs="Times New Roman"/>
          <w:i/>
          <w:iCs/>
          <w:sz w:val="24"/>
          <w:lang w:eastAsia="fr-FR" w:bidi="ar-SA"/>
        </w:rPr>
        <w:t>Africa</w:t>
      </w:r>
      <w:proofErr w:type="spellEnd"/>
      <w:r w:rsidRPr="0058705A">
        <w:rPr>
          <w:rFonts w:eastAsia="Times New Roman" w:cs="Times New Roman"/>
          <w:i/>
          <w:iCs/>
          <w:sz w:val="24"/>
          <w:lang w:eastAsia="fr-FR" w:bidi="ar-SA"/>
        </w:rPr>
        <w:t xml:space="preserve"> : la </w:t>
      </w:r>
      <w:proofErr w:type="spellStart"/>
      <w:r w:rsidRPr="0058705A">
        <w:rPr>
          <w:rFonts w:eastAsia="Times New Roman" w:cs="Times New Roman"/>
          <w:i/>
          <w:iCs/>
          <w:sz w:val="24"/>
          <w:lang w:eastAsia="fr-FR" w:bidi="ar-SA"/>
        </w:rPr>
        <w:t>sfida</w:t>
      </w:r>
      <w:proofErr w:type="spellEnd"/>
      <w:r w:rsidRPr="0058705A">
        <w:rPr>
          <w:rFonts w:eastAsia="Times New Roman" w:cs="Times New Roman"/>
          <w:i/>
          <w:iCs/>
          <w:sz w:val="24"/>
          <w:lang w:eastAsia="fr-FR" w:bidi="ar-SA"/>
        </w:rPr>
        <w:t xml:space="preserve"> </w:t>
      </w:r>
      <w:proofErr w:type="spellStart"/>
      <w:r w:rsidRPr="0058705A">
        <w:rPr>
          <w:rFonts w:eastAsia="Times New Roman" w:cs="Times New Roman"/>
          <w:i/>
          <w:iCs/>
          <w:sz w:val="24"/>
          <w:lang w:eastAsia="fr-FR" w:bidi="ar-SA"/>
        </w:rPr>
        <w:t>dell’inculturazione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 xml:space="preserve">. </w:t>
      </w:r>
      <w:r w:rsidRPr="0058705A">
        <w:rPr>
          <w:rFonts w:eastAsia="Times New Roman" w:cs="Times New Roman"/>
          <w:i/>
          <w:sz w:val="24"/>
          <w:lang w:eastAsia="fr-FR" w:bidi="ar-SA"/>
        </w:rPr>
        <w:t xml:space="preserve">Actes du colloque international de </w:t>
      </w:r>
      <w:proofErr w:type="spellStart"/>
      <w:r w:rsidRPr="0058705A">
        <w:rPr>
          <w:rFonts w:eastAsia="Times New Roman" w:cs="Times New Roman"/>
          <w:i/>
          <w:sz w:val="24"/>
          <w:lang w:eastAsia="fr-FR" w:bidi="ar-SA"/>
        </w:rPr>
        <w:t>Gazzada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 xml:space="preserve"> </w:t>
      </w:r>
      <w:r w:rsidRPr="0058705A">
        <w:rPr>
          <w:rFonts w:eastAsia="Times New Roman" w:cs="Times New Roman"/>
          <w:i/>
          <w:sz w:val="24"/>
          <w:lang w:eastAsia="fr-FR" w:bidi="ar-SA"/>
        </w:rPr>
        <w:t>(02-05 septembre 2015)</w:t>
      </w:r>
      <w:r w:rsidRPr="0058705A">
        <w:rPr>
          <w:rFonts w:eastAsia="Times New Roman" w:cs="Times New Roman"/>
          <w:sz w:val="24"/>
          <w:lang w:eastAsia="fr-FR" w:bidi="ar-SA"/>
        </w:rPr>
        <w:t xml:space="preserve">. </w:t>
      </w:r>
      <w:proofErr w:type="gramStart"/>
      <w:r w:rsidRPr="0058705A">
        <w:rPr>
          <w:rFonts w:eastAsia="Times New Roman" w:cs="Times New Roman"/>
          <w:sz w:val="24"/>
          <w:lang w:eastAsia="fr-FR" w:bidi="ar-SA"/>
        </w:rPr>
        <w:t>édité</w:t>
      </w:r>
      <w:proofErr w:type="gramEnd"/>
      <w:r w:rsidRPr="0058705A">
        <w:rPr>
          <w:rFonts w:eastAsia="Times New Roman" w:cs="Times New Roman"/>
          <w:sz w:val="24"/>
          <w:lang w:eastAsia="fr-FR" w:bidi="ar-SA"/>
        </w:rPr>
        <w:t xml:space="preserve"> par François </w:t>
      </w:r>
      <w:proofErr w:type="spellStart"/>
      <w:r w:rsidRPr="0058705A">
        <w:rPr>
          <w:rFonts w:eastAsia="Times New Roman" w:cs="Times New Roman"/>
          <w:sz w:val="24"/>
          <w:lang w:eastAsia="fr-FR" w:bidi="ar-SA"/>
        </w:rPr>
        <w:t>Boespflug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 xml:space="preserve"> et </w:t>
      </w:r>
      <w:proofErr w:type="spellStart"/>
      <w:r w:rsidRPr="0058705A">
        <w:rPr>
          <w:rFonts w:eastAsia="Times New Roman" w:cs="Times New Roman"/>
          <w:sz w:val="24"/>
          <w:lang w:eastAsia="fr-FR" w:bidi="ar-SA"/>
        </w:rPr>
        <w:t>Emanuela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 xml:space="preserve"> </w:t>
      </w:r>
      <w:proofErr w:type="spellStart"/>
      <w:r w:rsidRPr="0058705A">
        <w:rPr>
          <w:rFonts w:eastAsia="Times New Roman" w:cs="Times New Roman"/>
          <w:sz w:val="24"/>
          <w:lang w:eastAsia="fr-FR" w:bidi="ar-SA"/>
        </w:rPr>
        <w:t>Fogliadini</w:t>
      </w:r>
      <w:proofErr w:type="spellEnd"/>
      <w:r w:rsidRPr="0058705A">
        <w:rPr>
          <w:rFonts w:eastAsia="Times New Roman" w:cs="Times New Roman"/>
          <w:sz w:val="24"/>
          <w:lang w:eastAsia="fr-FR" w:bidi="ar-SA"/>
        </w:rPr>
        <w:t>. Bologne : éditions EMI, 2016, 422 p. ; p. 357-382.</w:t>
      </w:r>
    </w:p>
    <w:p w14:paraId="0F294FC9" w14:textId="77777777" w:rsidR="000C3588" w:rsidRPr="00527361" w:rsidRDefault="000C3588" w:rsidP="000C3588">
      <w:pPr>
        <w:pStyle w:val="Paragraphedeliste"/>
        <w:spacing w:after="120"/>
        <w:ind w:left="2024"/>
        <w:textAlignment w:val="auto"/>
        <w:rPr>
          <w:rFonts w:eastAsia="Times New Roman" w:cs="Times New Roman"/>
          <w:sz w:val="24"/>
          <w:lang w:eastAsia="fr-FR" w:bidi="ar-SA"/>
        </w:rPr>
      </w:pPr>
    </w:p>
    <w:p w14:paraId="70087BDE" w14:textId="2ECFE69D" w:rsidR="000C3588" w:rsidRPr="000C3588" w:rsidRDefault="00C17FAA" w:rsidP="000C3588">
      <w:pPr>
        <w:pStyle w:val="Paragraphedeliste"/>
        <w:numPr>
          <w:ilvl w:val="0"/>
          <w:numId w:val="1"/>
        </w:numPr>
        <w:spacing w:after="120"/>
        <w:ind w:left="2024"/>
        <w:textAlignment w:val="auto"/>
        <w:rPr>
          <w:rFonts w:eastAsia="Times New Roman" w:cs="Times New Roman"/>
          <w:sz w:val="24"/>
          <w:lang w:eastAsia="fr-FR" w:bidi="ar-SA"/>
        </w:rPr>
      </w:pPr>
      <w:r w:rsidRPr="00A64A72">
        <w:rPr>
          <w:rFonts w:eastAsia="Times New Roman" w:cs="Times New Roman" w:hint="cs"/>
          <w:color w:val="000000"/>
          <w:sz w:val="24"/>
          <w:lang w:eastAsia="fr-FR" w:bidi="ar-SA"/>
        </w:rPr>
        <w:t>« Récits fondateurs et construction de discours religieux : la question du temps des commencements en Afrique subsaharienne »</w:t>
      </w:r>
      <w:r w:rsidRPr="00A64A72">
        <w:rPr>
          <w:rFonts w:eastAsia="Times New Roman" w:cs="Times New Roman" w:hint="cs"/>
          <w:color w:val="000000"/>
          <w:sz w:val="24"/>
          <w:shd w:val="clear" w:color="auto" w:fill="FFFFFF"/>
          <w:lang w:eastAsia="fr-FR" w:bidi="ar-SA"/>
        </w:rPr>
        <w:t>, </w:t>
      </w:r>
      <w:r w:rsidRPr="00A64A72">
        <w:rPr>
          <w:rFonts w:eastAsia="Times New Roman" w:cs="Times New Roman" w:hint="cs"/>
          <w:i/>
          <w:iCs/>
          <w:color w:val="000000"/>
          <w:sz w:val="24"/>
          <w:lang w:eastAsia="fr-FR" w:bidi="ar-SA"/>
        </w:rPr>
        <w:t xml:space="preserve">Cahiers d’études du religieux. </w:t>
      </w:r>
      <w:r w:rsidRPr="000C3588">
        <w:rPr>
          <w:rFonts w:eastAsia="Times New Roman" w:cs="Times New Roman" w:hint="cs"/>
          <w:i/>
          <w:iCs/>
          <w:color w:val="000000"/>
          <w:sz w:val="24"/>
          <w:lang w:eastAsia="fr-FR" w:bidi="ar-SA"/>
        </w:rPr>
        <w:t>Recherches interdisciplinaires</w:t>
      </w:r>
      <w:r w:rsidRPr="000C3588">
        <w:rPr>
          <w:rFonts w:eastAsia="Times New Roman" w:cs="Times New Roman" w:hint="cs"/>
          <w:color w:val="000000"/>
          <w:sz w:val="24"/>
          <w:shd w:val="clear" w:color="auto" w:fill="FFFFFF"/>
          <w:lang w:eastAsia="fr-FR" w:bidi="ar-SA"/>
        </w:rPr>
        <w:t> [En ligne], 20 | 2018, mis en ligne le </w:t>
      </w:r>
      <w:r w:rsidRPr="000C3588">
        <w:rPr>
          <w:rFonts w:eastAsia="Times New Roman" w:cs="Times New Roman" w:hint="cs"/>
          <w:color w:val="000000"/>
          <w:sz w:val="24"/>
          <w:lang w:eastAsia="fr-FR" w:bidi="ar-SA"/>
        </w:rPr>
        <w:t>07 mai 2019</w:t>
      </w:r>
      <w:r w:rsidRPr="000C3588">
        <w:rPr>
          <w:rFonts w:eastAsia="Times New Roman" w:cs="Times New Roman"/>
          <w:color w:val="000000"/>
          <w:sz w:val="24"/>
          <w:lang w:eastAsia="fr-FR" w:bidi="ar-SA"/>
        </w:rPr>
        <w:t>.</w:t>
      </w:r>
    </w:p>
    <w:p w14:paraId="3432386B" w14:textId="7DEEAFBB" w:rsidR="000C3588" w:rsidRPr="0058705A" w:rsidRDefault="000C3588" w:rsidP="00527361">
      <w:pPr>
        <w:pStyle w:val="Paragraphedeliste"/>
        <w:numPr>
          <w:ilvl w:val="0"/>
          <w:numId w:val="1"/>
        </w:numPr>
        <w:spacing w:after="120"/>
        <w:ind w:left="2024"/>
        <w:textAlignment w:val="auto"/>
        <w:rPr>
          <w:rFonts w:eastAsia="Times New Roman" w:cs="Times New Roman"/>
          <w:sz w:val="24"/>
          <w:lang w:eastAsia="fr-FR" w:bidi="ar-SA"/>
        </w:rPr>
      </w:pPr>
      <w:r w:rsidRPr="000C3588">
        <w:rPr>
          <w:rFonts w:eastAsia="Times New Roman" w:cs="Times New Roman"/>
          <w:sz w:val="24"/>
          <w:lang w:eastAsia="fr-FR" w:bidi="ar-SA"/>
        </w:rPr>
        <w:t>« L’inculturation des rites funéraires en Afrique de l’Ouest : la mission du rite à l’épreuve de la théologie et de l’anthropologie », dans</w:t>
      </w:r>
      <w:r w:rsidRPr="000C3588">
        <w:rPr>
          <w:rFonts w:eastAsia="Times New Roman" w:cs="Times New Roman"/>
          <w:i/>
          <w:sz w:val="24"/>
          <w:lang w:eastAsia="fr-FR" w:bidi="ar-SA"/>
        </w:rPr>
        <w:t xml:space="preserve"> </w:t>
      </w:r>
      <w:r w:rsidRPr="000C3588">
        <w:rPr>
          <w:rFonts w:eastAsia="Times New Roman" w:cs="Times New Roman"/>
          <w:i/>
          <w:iCs/>
          <w:sz w:val="24"/>
          <w:lang w:eastAsia="fr-FR" w:bidi="ar-SA"/>
        </w:rPr>
        <w:t>Mission du rite et rites en mission. Des années 1960 à aujourd’hui</w:t>
      </w:r>
      <w:r w:rsidRPr="000C3588">
        <w:rPr>
          <w:rFonts w:eastAsia="Times New Roman" w:cs="Times New Roman"/>
          <w:sz w:val="24"/>
          <w:lang w:eastAsia="fr-FR" w:bidi="ar-SA"/>
        </w:rPr>
        <w:t>.</w:t>
      </w:r>
      <w:r>
        <w:rPr>
          <w:rFonts w:eastAsia="Times New Roman" w:cs="Times New Roman"/>
          <w:sz w:val="24"/>
          <w:lang w:eastAsia="fr-FR" w:bidi="ar-SA"/>
        </w:rPr>
        <w:t xml:space="preserve">, </w:t>
      </w:r>
      <w:r w:rsidRPr="000C3588">
        <w:rPr>
          <w:rFonts w:eastAsia="Times New Roman" w:cs="Times New Roman"/>
          <w:sz w:val="24"/>
          <w:lang w:eastAsia="fr-FR" w:bidi="ar-SA"/>
        </w:rPr>
        <w:t>édité par Philippe Chanson et Erick Cakpo. Paris</w:t>
      </w:r>
      <w:r>
        <w:rPr>
          <w:rFonts w:eastAsia="Times New Roman" w:cs="Times New Roman"/>
          <w:sz w:val="24"/>
          <w:lang w:eastAsia="fr-FR" w:bidi="ar-SA"/>
        </w:rPr>
        <w:t xml:space="preserve">, </w:t>
      </w:r>
      <w:r w:rsidRPr="000C3588">
        <w:rPr>
          <w:rFonts w:eastAsia="Times New Roman" w:cs="Times New Roman"/>
          <w:sz w:val="24"/>
          <w:lang w:eastAsia="fr-FR" w:bidi="ar-SA"/>
        </w:rPr>
        <w:t>éditions Karthala, 2019, 312 p. ; p. 47-57.</w:t>
      </w:r>
    </w:p>
    <w:p w14:paraId="7B47D312" w14:textId="77777777" w:rsidR="00C80E4E" w:rsidRDefault="00C80E4E">
      <w:pPr>
        <w:pStyle w:val="Normal1"/>
        <w:spacing w:before="113" w:after="113"/>
        <w:jc w:val="both"/>
      </w:pPr>
    </w:p>
    <w:p w14:paraId="6D125ABF" w14:textId="77777777" w:rsidR="00527361" w:rsidRDefault="00527361" w:rsidP="00527361">
      <w:pPr>
        <w:pStyle w:val="Normal1"/>
        <w:rPr>
          <w:b/>
          <w:bCs/>
          <w:smallCaps/>
        </w:rPr>
      </w:pPr>
      <w:r>
        <w:rPr>
          <w:b/>
          <w:bCs/>
          <w:smallCaps/>
        </w:rPr>
        <w:t>Comptes rendus scientifiques</w:t>
      </w:r>
    </w:p>
    <w:p w14:paraId="74305389" w14:textId="77777777" w:rsidR="00527361" w:rsidRDefault="00527361" w:rsidP="00527361">
      <w:pPr>
        <w:pStyle w:val="Normal1"/>
        <w:numPr>
          <w:ilvl w:val="0"/>
          <w:numId w:val="1"/>
        </w:numPr>
      </w:pPr>
      <w:proofErr w:type="spellStart"/>
      <w:r>
        <w:rPr>
          <w:lang w:val="en-US"/>
        </w:rPr>
        <w:t>Kidula</w:t>
      </w:r>
      <w:proofErr w:type="spellEnd"/>
      <w:r>
        <w:rPr>
          <w:lang w:val="en-US"/>
        </w:rPr>
        <w:t xml:space="preserve"> Jean </w:t>
      </w:r>
      <w:proofErr w:type="spellStart"/>
      <w:proofErr w:type="gramStart"/>
      <w:r>
        <w:rPr>
          <w:lang w:val="en-US"/>
        </w:rPr>
        <w:t>Ngoya</w:t>
      </w:r>
      <w:proofErr w:type="spellEnd"/>
      <w:r>
        <w:rPr>
          <w:lang w:val="en-US"/>
        </w:rPr>
        <w:t xml:space="preserve">,  </w:t>
      </w:r>
      <w:r>
        <w:rPr>
          <w:i/>
          <w:iCs/>
          <w:lang w:val="en-US"/>
        </w:rPr>
        <w:t>Music</w:t>
      </w:r>
      <w:proofErr w:type="gramEnd"/>
      <w:r>
        <w:rPr>
          <w:i/>
          <w:iCs/>
          <w:lang w:val="en-US"/>
        </w:rPr>
        <w:t xml:space="preserve"> in Kenyan Christianity. </w:t>
      </w:r>
      <w:proofErr w:type="spellStart"/>
      <w:r>
        <w:rPr>
          <w:i/>
          <w:iCs/>
        </w:rPr>
        <w:t>Logooli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Religious</w:t>
      </w:r>
      <w:proofErr w:type="spellEnd"/>
      <w:r>
        <w:rPr>
          <w:i/>
          <w:iCs/>
        </w:rPr>
        <w:t xml:space="preserve"> Song</w:t>
      </w:r>
      <w:r>
        <w:t xml:space="preserve">, Bloomington, Indiana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2013, 290 p, dans </w:t>
      </w:r>
      <w:r>
        <w:rPr>
          <w:i/>
          <w:iCs/>
        </w:rPr>
        <w:t xml:space="preserve">Cahiers d’Études africaines, </w:t>
      </w:r>
      <w:r>
        <w:t>n° 224 (2016), p. 951-953.</w:t>
      </w:r>
    </w:p>
    <w:p w14:paraId="0D794B0F" w14:textId="7D019C3D" w:rsidR="00C80E4E" w:rsidRDefault="00C80E4E">
      <w:pPr>
        <w:pStyle w:val="Normal1"/>
        <w:rPr>
          <w:b/>
          <w:bCs/>
          <w:smallCaps/>
        </w:rPr>
      </w:pPr>
    </w:p>
    <w:p w14:paraId="41D3B889" w14:textId="77777777" w:rsidR="00527361" w:rsidRDefault="00527361">
      <w:pPr>
        <w:pStyle w:val="Normal1"/>
        <w:rPr>
          <w:b/>
          <w:bCs/>
          <w:smallCaps/>
        </w:rPr>
      </w:pPr>
    </w:p>
    <w:p w14:paraId="0141391F" w14:textId="27FA705A" w:rsidR="00C80E4E" w:rsidRDefault="00FA4FD8">
      <w:pPr>
        <w:pStyle w:val="Normal1"/>
        <w:rPr>
          <w:b/>
          <w:bCs/>
          <w:smallCaps/>
        </w:rPr>
      </w:pPr>
      <w:r>
        <w:rPr>
          <w:b/>
          <w:bCs/>
          <w:smallCaps/>
        </w:rPr>
        <w:t>Articles de vulgarisation</w:t>
      </w:r>
      <w:r w:rsidR="00527361">
        <w:rPr>
          <w:b/>
          <w:bCs/>
          <w:smallCaps/>
        </w:rPr>
        <w:t xml:space="preserve"> scientifique</w:t>
      </w:r>
      <w:r w:rsidR="00F8740E">
        <w:rPr>
          <w:b/>
          <w:bCs/>
          <w:smallCaps/>
        </w:rPr>
        <w:t xml:space="preserve"> ou d’analyse de l’actualité en ligne</w:t>
      </w:r>
    </w:p>
    <w:p w14:paraId="3E39165B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t xml:space="preserve">« Peut-on représenter le prophète Mahomet ? », </w:t>
      </w:r>
      <w:proofErr w:type="spellStart"/>
      <w:r>
        <w:rPr>
          <w:i/>
          <w:iCs/>
        </w:rPr>
        <w:t>L’obs</w:t>
      </w:r>
      <w:proofErr w:type="spellEnd"/>
      <w:r>
        <w:rPr>
          <w:i/>
          <w:iCs/>
        </w:rPr>
        <w:t xml:space="preserve"> Rue 89</w:t>
      </w:r>
      <w:r>
        <w:t>, Tribune du 16 janvier 2015. En ligne </w:t>
      </w:r>
      <w:hyperlink r:id="rId10">
        <w:r>
          <w:rPr>
            <w:rStyle w:val="LienInternet"/>
          </w:rPr>
          <w:t>http://rue89.nouvelobs.com/2015/01/16/peut-representer-prophete-</w:t>
        </w:r>
      </w:hyperlink>
      <w:hyperlink r:id="rId11">
        <w:r>
          <w:rPr>
            <w:rStyle w:val="LienInternet"/>
          </w:rPr>
          <w:t>mahomet-257141</w:t>
        </w:r>
      </w:hyperlink>
    </w:p>
    <w:p w14:paraId="2F1B6E76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t xml:space="preserve">« Conditions des femmes : Daech connait-il vraiment le Coran ? », </w:t>
      </w:r>
      <w:r>
        <w:rPr>
          <w:i/>
          <w:iCs/>
        </w:rPr>
        <w:t>The Conversation</w:t>
      </w:r>
      <w:r>
        <w:t>, 2 novembre 2016. En ligne </w:t>
      </w:r>
      <w:hyperlink r:id="rId12">
        <w:r>
          <w:rPr>
            <w:rStyle w:val="LienInternet"/>
          </w:rPr>
          <w:t>https://theconversation.com/condition-des-femmes-daech-connait-il-vraiment-le-coran-66639</w:t>
        </w:r>
      </w:hyperlink>
    </w:p>
    <w:p w14:paraId="4A697C29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t xml:space="preserve">« L’art nègre ? </w:t>
      </w:r>
      <w:proofErr w:type="gramStart"/>
      <w:r>
        <w:t>Connais pas »</w:t>
      </w:r>
      <w:proofErr w:type="gramEnd"/>
      <w:r>
        <w:t xml:space="preserve"> : existe-t-il un art africain contemporain ? », </w:t>
      </w:r>
      <w:r>
        <w:rPr>
          <w:i/>
        </w:rPr>
        <w:t>The Conversation</w:t>
      </w:r>
      <w:r>
        <w:t>, 25 mai 2017. En ligne </w:t>
      </w:r>
      <w:hyperlink r:id="rId13">
        <w:r>
          <w:rPr>
            <w:rStyle w:val="LienInternet"/>
            <w:color w:val="00000A"/>
            <w:u w:val="none"/>
          </w:rPr>
          <w:t>https://theconversation.com/lart-negre-connais-pas-existe-t-il-un-art-africain-contemporain-78076</w:t>
        </w:r>
      </w:hyperlink>
    </w:p>
    <w:p w14:paraId="4BCCFBD3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lastRenderedPageBreak/>
        <w:t xml:space="preserve">« Restitution des biens culturels mal acquis : à qui appartient l’art ? », </w:t>
      </w:r>
      <w:r>
        <w:rPr>
          <w:i/>
          <w:iCs/>
        </w:rPr>
        <w:t>The Conversation</w:t>
      </w:r>
      <w:r>
        <w:t>, 2 janvier 2018. En ligne </w:t>
      </w:r>
      <w:hyperlink r:id="rId14">
        <w:r>
          <w:rPr>
            <w:rStyle w:val="LienInternet"/>
          </w:rPr>
          <w:t>https://theconversation.com/restitution-des-biens-culturels-mal-acquis-a-qui-appartient-lart-89193</w:t>
        </w:r>
      </w:hyperlink>
    </w:p>
    <w:p w14:paraId="11E599B5" w14:textId="77777777" w:rsidR="00C80E4E" w:rsidRDefault="00FA4FD8">
      <w:pPr>
        <w:pStyle w:val="Normal1"/>
        <w:numPr>
          <w:ilvl w:val="0"/>
          <w:numId w:val="1"/>
        </w:numPr>
        <w:spacing w:before="113" w:after="113"/>
        <w:jc w:val="both"/>
      </w:pPr>
      <w:r>
        <w:t xml:space="preserve">« Avec Black Panther, la fiction vole au secours d’une réalité fantasmée », </w:t>
      </w:r>
      <w:r>
        <w:rPr>
          <w:i/>
          <w:iCs/>
        </w:rPr>
        <w:t>The Conversation</w:t>
      </w:r>
      <w:r>
        <w:t>, 27 février 2018. En ligne </w:t>
      </w:r>
      <w:hyperlink r:id="rId15" w:history="1">
        <w:r w:rsidR="00AB5663" w:rsidRPr="00350326">
          <w:rPr>
            <w:rStyle w:val="Lienhypertexte"/>
          </w:rPr>
          <w:t>https://theconversation.com/avec-black-panther-la-fiction-vole-au-secours-dune-realite-fantasmee-92467</w:t>
        </w:r>
      </w:hyperlink>
    </w:p>
    <w:p w14:paraId="3046763E" w14:textId="77777777" w:rsidR="00AB5663" w:rsidRDefault="00AB5663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 w:rsidRPr="00AB5663">
        <w:t>Rapport Savoy-</w:t>
      </w:r>
      <w:proofErr w:type="spellStart"/>
      <w:r w:rsidRPr="00AB5663">
        <w:t>Sarr</w:t>
      </w:r>
      <w:proofErr w:type="spellEnd"/>
      <w:r w:rsidRPr="00AB5663">
        <w:t xml:space="preserve"> : les œuvres d’art, otages du débat sur la colonisation ?</w:t>
      </w:r>
      <w:r>
        <w:t xml:space="preserve"> », </w:t>
      </w:r>
      <w:r w:rsidRPr="00A66DA7">
        <w:rPr>
          <w:i/>
          <w:iCs/>
        </w:rPr>
        <w:t>The Conversation</w:t>
      </w:r>
      <w:r>
        <w:t xml:space="preserve">, 22 novembre 2018. En ligne </w:t>
      </w:r>
      <w:hyperlink r:id="rId16" w:history="1">
        <w:r w:rsidRPr="00350326">
          <w:rPr>
            <w:rStyle w:val="Lienhypertexte"/>
          </w:rPr>
          <w:t>https://theconversation.com/rapport-savoy-sarr-les-oeuvres-dart-otages-du-debat-sur-la-colonisation-107449</w:t>
        </w:r>
      </w:hyperlink>
    </w:p>
    <w:p w14:paraId="1A32F8ED" w14:textId="77777777" w:rsidR="00AB5663" w:rsidRDefault="00AB5663">
      <w:pPr>
        <w:pStyle w:val="Normal1"/>
        <w:numPr>
          <w:ilvl w:val="0"/>
          <w:numId w:val="1"/>
        </w:numPr>
        <w:spacing w:before="113" w:after="113"/>
        <w:jc w:val="both"/>
      </w:pPr>
      <w:r w:rsidRPr="00AB5663">
        <w:t>« Green Book » et la question du racisme : un film qui n’est ni tout noir ni tout blanc</w:t>
      </w:r>
      <w:r>
        <w:t xml:space="preserve"> », </w:t>
      </w:r>
      <w:r w:rsidRPr="00AB5663">
        <w:rPr>
          <w:i/>
        </w:rPr>
        <w:t>The Conversation</w:t>
      </w:r>
      <w:r>
        <w:t xml:space="preserve">, 4 mars 2019. En ligne : </w:t>
      </w:r>
      <w:hyperlink r:id="rId17" w:history="1">
        <w:r w:rsidRPr="00350326">
          <w:rPr>
            <w:rStyle w:val="Lienhypertexte"/>
          </w:rPr>
          <w:t>https://theconversation.com/green-book-et-la-question-du-racisme-un-film-qui-nest-ni-tout-noir-ni-tout-blanc-112659</w:t>
        </w:r>
      </w:hyperlink>
    </w:p>
    <w:p w14:paraId="30844BC1" w14:textId="77777777" w:rsidR="00AB5663" w:rsidRPr="00B0254C" w:rsidRDefault="00AB5663">
      <w:pPr>
        <w:pStyle w:val="Normal1"/>
        <w:numPr>
          <w:ilvl w:val="0"/>
          <w:numId w:val="1"/>
        </w:numPr>
        <w:spacing w:before="113" w:after="113"/>
        <w:jc w:val="both"/>
        <w:rPr>
          <w:rStyle w:val="Lienhypertexte"/>
          <w:color w:val="00000A"/>
          <w:u w:val="none"/>
        </w:rPr>
      </w:pPr>
      <w:r>
        <w:t xml:space="preserve">« Qui a peur du métissage ? », </w:t>
      </w:r>
      <w:r w:rsidRPr="00AB5663">
        <w:rPr>
          <w:i/>
        </w:rPr>
        <w:t>The Conversation</w:t>
      </w:r>
      <w:r>
        <w:t xml:space="preserve">, 25 mars 2019. En ligne </w:t>
      </w:r>
      <w:hyperlink r:id="rId18" w:history="1">
        <w:r w:rsidR="006B390B" w:rsidRPr="00350326">
          <w:rPr>
            <w:rStyle w:val="Lienhypertexte"/>
          </w:rPr>
          <w:t>https://theconversation.com/qui-a-peur-du-metissage-114035</w:t>
        </w:r>
      </w:hyperlink>
    </w:p>
    <w:p w14:paraId="621C75DE" w14:textId="6E2D8433" w:rsidR="00440DE9" w:rsidRPr="00B0254C" w:rsidRDefault="00B0254C" w:rsidP="00F8740E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 w:rsidRPr="00B0254C">
        <w:t>Au musée d’Orsay, les modèles noirs sortent de l’ombre</w:t>
      </w:r>
      <w:r>
        <w:t xml:space="preserve"> », </w:t>
      </w:r>
      <w:r w:rsidRPr="00B0254C">
        <w:rPr>
          <w:i/>
          <w:iCs/>
        </w:rPr>
        <w:t>The Conversation</w:t>
      </w:r>
      <w:r>
        <w:t xml:space="preserve">, 12 avril 2019, En ligne : </w:t>
      </w:r>
      <w:hyperlink r:id="rId19" w:history="1">
        <w:r w:rsidR="00440DE9" w:rsidRPr="009E2E59">
          <w:rPr>
            <w:rStyle w:val="Lienhypertexte"/>
          </w:rPr>
          <w:t>https://theconversation.com/au-musee-dorsay-les-modeles-noirs-sortent-de-lombre-114878</w:t>
        </w:r>
      </w:hyperlink>
    </w:p>
    <w:p w14:paraId="2A3282E4" w14:textId="32D8F9C1" w:rsidR="00440DE9" w:rsidRPr="00B0254C" w:rsidRDefault="00B0254C" w:rsidP="00F8740E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 w:rsidRPr="00B0254C">
        <w:t>La résurrection de Jésus est-elle une fake news ?</w:t>
      </w:r>
      <w:r>
        <w:t xml:space="preserve"> », </w:t>
      </w:r>
      <w:r w:rsidRPr="00B0254C">
        <w:rPr>
          <w:i/>
          <w:iCs/>
        </w:rPr>
        <w:t>The Conversation</w:t>
      </w:r>
      <w:r>
        <w:t xml:space="preserve">, 5 mai 2019, En ligne : </w:t>
      </w:r>
      <w:hyperlink r:id="rId20" w:history="1">
        <w:r w:rsidR="00440DE9" w:rsidRPr="009E2E59">
          <w:rPr>
            <w:rStyle w:val="Lienhypertexte"/>
          </w:rPr>
          <w:t>https://theconversation.com/la-resurrection-de-jesus-est-elle-une-fake-news-116003</w:t>
        </w:r>
      </w:hyperlink>
    </w:p>
    <w:p w14:paraId="5FA2F5B9" w14:textId="54DC2513" w:rsidR="00440DE9" w:rsidRPr="00B0254C" w:rsidRDefault="00B0254C" w:rsidP="00F8740E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 w:rsidRPr="00B0254C">
        <w:t>Vandalisme et déboulonnage de statues mémorielles : l’histoire à l’épreuve de la rue</w:t>
      </w:r>
      <w:r>
        <w:t xml:space="preserve"> », </w:t>
      </w:r>
      <w:r w:rsidRPr="00B0254C">
        <w:rPr>
          <w:i/>
          <w:iCs/>
        </w:rPr>
        <w:t>The Conversation</w:t>
      </w:r>
      <w:r>
        <w:t xml:space="preserve">, </w:t>
      </w:r>
      <w:r w:rsidR="00440DE9">
        <w:t>15 juin 20</w:t>
      </w:r>
      <w:r w:rsidR="00500907">
        <w:t>20</w:t>
      </w:r>
      <w:r w:rsidR="00440DE9">
        <w:t xml:space="preserve">, En ligne : </w:t>
      </w:r>
      <w:hyperlink r:id="rId21" w:history="1">
        <w:r w:rsidR="00440DE9" w:rsidRPr="009E2E59">
          <w:rPr>
            <w:rStyle w:val="Lienhypertexte"/>
          </w:rPr>
          <w:t>https://theconversation.com/vandalisme-et-deboulonnage-de-statues-memorielles-lhistoire-a-lepreuve-de-la-rue-140761</w:t>
        </w:r>
      </w:hyperlink>
    </w:p>
    <w:p w14:paraId="3103CFED" w14:textId="02A83F51" w:rsidR="00500907" w:rsidRDefault="00500907" w:rsidP="00F8740E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>
        <w:rPr>
          <w:rFonts w:cs="Times New Roman" w:hint="cs"/>
        </w:rPr>
        <w:t>“</w:t>
      </w:r>
      <w:r w:rsidRPr="00500907">
        <w:t>Tout simplement noir</w:t>
      </w:r>
      <w:r>
        <w:rPr>
          <w:rFonts w:cs="Times New Roman" w:hint="cs"/>
        </w:rPr>
        <w:t>”</w:t>
      </w:r>
      <w:r w:rsidRPr="00500907">
        <w:t xml:space="preserve"> ou la fabrique des identités fictionnelles</w:t>
      </w:r>
      <w:r>
        <w:t xml:space="preserve"> », </w:t>
      </w:r>
      <w:r w:rsidRPr="00C234D3">
        <w:rPr>
          <w:i/>
          <w:iCs/>
        </w:rPr>
        <w:t>The Conversation</w:t>
      </w:r>
      <w:r>
        <w:t xml:space="preserve">, 16 juillet 2020, en ligne : </w:t>
      </w:r>
      <w:hyperlink r:id="rId22" w:history="1">
        <w:r w:rsidRPr="009E2E59">
          <w:rPr>
            <w:rStyle w:val="Lienhypertexte"/>
          </w:rPr>
          <w:t>https://theconversation.com/tout-simplement-noir-ou-la-fabrique-des-identites-fictionnelles-142757</w:t>
        </w:r>
      </w:hyperlink>
    </w:p>
    <w:p w14:paraId="7A4C8EFC" w14:textId="77777777" w:rsidR="00500907" w:rsidRDefault="007F6A0C">
      <w:pPr>
        <w:pStyle w:val="Normal1"/>
        <w:numPr>
          <w:ilvl w:val="0"/>
          <w:numId w:val="1"/>
        </w:numPr>
        <w:spacing w:before="113" w:after="113"/>
        <w:jc w:val="both"/>
      </w:pPr>
      <w:r>
        <w:t>« </w:t>
      </w:r>
      <w:r w:rsidRPr="007F6A0C">
        <w:t>Auto-essentialisation : quand Joséphine Baker retournait le racisme contre elle-même</w:t>
      </w:r>
      <w:r>
        <w:t xml:space="preserve"> », </w:t>
      </w:r>
      <w:r w:rsidRPr="00C234D3">
        <w:rPr>
          <w:i/>
          <w:iCs/>
        </w:rPr>
        <w:t>The Conversation</w:t>
      </w:r>
      <w:r>
        <w:t xml:space="preserve">, 30 octobre 2020, en ligne : </w:t>
      </w:r>
      <w:hyperlink r:id="rId23" w:history="1">
        <w:r w:rsidRPr="009E2E59">
          <w:rPr>
            <w:rStyle w:val="Lienhypertexte"/>
          </w:rPr>
          <w:t>https://theconversation.com/auto-essentialisation-quand-josephine-baker-retournait-le-racisme-contre-elle-meme-148280</w:t>
        </w:r>
      </w:hyperlink>
    </w:p>
    <w:p w14:paraId="66165C38" w14:textId="77777777" w:rsidR="007F6A0C" w:rsidRDefault="007F6A0C" w:rsidP="007F6A0C">
      <w:pPr>
        <w:pStyle w:val="Paragraphedeliste"/>
      </w:pPr>
    </w:p>
    <w:p w14:paraId="631723F6" w14:textId="77777777" w:rsidR="00C80E4E" w:rsidRDefault="00C80E4E">
      <w:pPr>
        <w:pStyle w:val="Normal1"/>
      </w:pPr>
    </w:p>
    <w:p w14:paraId="09CB8D88" w14:textId="77777777" w:rsidR="00C80E4E" w:rsidRDefault="00C80E4E">
      <w:pPr>
        <w:pStyle w:val="Normal1"/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086F1BCA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610142DE" w14:textId="76486261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 xml:space="preserve">Liste </w:t>
            </w:r>
            <w:r w:rsidR="00853112">
              <w:rPr>
                <w:color w:val="006666"/>
              </w:rPr>
              <w:t xml:space="preserve">sélective </w:t>
            </w:r>
            <w:r>
              <w:rPr>
                <w:color w:val="006666"/>
              </w:rPr>
              <w:t>de communications scientifiques</w:t>
            </w:r>
          </w:p>
        </w:tc>
      </w:tr>
    </w:tbl>
    <w:p w14:paraId="2989BF65" w14:textId="77777777" w:rsidR="00C80E4E" w:rsidRDefault="00C80E4E">
      <w:pPr>
        <w:pStyle w:val="Normal1"/>
      </w:pPr>
    </w:p>
    <w:p w14:paraId="74B0E750" w14:textId="038C1EB6" w:rsidR="00E22D2B" w:rsidRDefault="00E22D2B" w:rsidP="00E22D2B">
      <w:pPr>
        <w:pStyle w:val="Normal1"/>
        <w:ind w:left="1800" w:hanging="1680"/>
      </w:pPr>
      <w:r w:rsidRPr="00E22D2B">
        <w:rPr>
          <w:sz w:val="20"/>
          <w:szCs w:val="20"/>
        </w:rPr>
        <w:t>1</w:t>
      </w:r>
      <w:r w:rsidRPr="00E22D2B">
        <w:rPr>
          <w:sz w:val="20"/>
          <w:szCs w:val="20"/>
          <w:vertAlign w:val="superscript"/>
        </w:rPr>
        <w:t>er</w:t>
      </w:r>
      <w:r w:rsidRPr="00E22D2B">
        <w:rPr>
          <w:sz w:val="20"/>
          <w:szCs w:val="20"/>
        </w:rPr>
        <w:t xml:space="preserve"> décembre 2020</w:t>
      </w:r>
      <w:r>
        <w:t xml:space="preserve"> </w:t>
      </w:r>
      <w:r>
        <w:tab/>
      </w:r>
      <w:r w:rsidRPr="00E22D2B">
        <w:rPr>
          <w:i/>
          <w:iCs/>
        </w:rPr>
        <w:t>La représentation des sujets noirs dans l’art occidental</w:t>
      </w:r>
      <w:r>
        <w:t>. Conférence inaugurale de l’Université du temps libre, Université de Lorraine.</w:t>
      </w:r>
    </w:p>
    <w:p w14:paraId="3182DDCC" w14:textId="77777777" w:rsidR="00E600E7" w:rsidRDefault="00E600E7" w:rsidP="00E22D2B">
      <w:pPr>
        <w:pStyle w:val="Normal1"/>
        <w:ind w:left="1800" w:hanging="1680"/>
      </w:pPr>
    </w:p>
    <w:p w14:paraId="3C413E53" w14:textId="4411D662" w:rsidR="00E600E7" w:rsidRDefault="00E600E7" w:rsidP="00E22D2B">
      <w:pPr>
        <w:pStyle w:val="Normal1"/>
        <w:ind w:left="1800" w:hanging="1680"/>
      </w:pPr>
      <w:r w:rsidRPr="00E600E7">
        <w:rPr>
          <w:sz w:val="22"/>
          <w:szCs w:val="22"/>
        </w:rPr>
        <w:t>03 juin 2020</w:t>
      </w:r>
      <w:r>
        <w:tab/>
      </w:r>
      <w:r w:rsidRPr="00E600E7">
        <w:rPr>
          <w:i/>
          <w:iCs/>
        </w:rPr>
        <w:t>L’histoire coloniale à l’épreuve des statues publiques.</w:t>
      </w:r>
      <w:r>
        <w:t xml:space="preserve"> Séminaire sur les Approches postcoloniales (SAP), Sciences Po Paris.</w:t>
      </w:r>
    </w:p>
    <w:p w14:paraId="38A5676B" w14:textId="121554A6" w:rsidR="00E22D2B" w:rsidRDefault="00E22D2B" w:rsidP="007723D9">
      <w:pPr>
        <w:pStyle w:val="Normal1"/>
        <w:ind w:left="1800" w:hanging="1680"/>
      </w:pPr>
    </w:p>
    <w:p w14:paraId="575D2C9C" w14:textId="37AB098B" w:rsidR="002B1E96" w:rsidRDefault="00AC4DBE" w:rsidP="007723D9">
      <w:pPr>
        <w:pStyle w:val="Normal1"/>
        <w:ind w:left="1800" w:hanging="1680"/>
      </w:pPr>
      <w:r w:rsidRPr="00AC4DBE">
        <w:rPr>
          <w:sz w:val="20"/>
          <w:szCs w:val="20"/>
        </w:rPr>
        <w:t>11 décembre 2019</w:t>
      </w:r>
      <w:r>
        <w:rPr>
          <w:sz w:val="20"/>
          <w:szCs w:val="20"/>
        </w:rPr>
        <w:tab/>
      </w:r>
      <w:r w:rsidRPr="006A2E16">
        <w:rPr>
          <w:i/>
        </w:rPr>
        <w:t>La charte de Mandé (XIIIe s.) reflet d’un humanisme africain.</w:t>
      </w:r>
      <w:r w:rsidRPr="006A2E16">
        <w:t xml:space="preserve"> Société d’histoire d’Alsace/Amis de la Bibliothèque humaniste, Sélestat</w:t>
      </w:r>
      <w:r>
        <w:t>.</w:t>
      </w:r>
    </w:p>
    <w:p w14:paraId="21199BD8" w14:textId="77777777" w:rsidR="00AC4DBE" w:rsidRPr="00AC4DBE" w:rsidRDefault="00AC4DBE" w:rsidP="007723D9">
      <w:pPr>
        <w:pStyle w:val="Normal1"/>
        <w:ind w:left="1800" w:hanging="1680"/>
        <w:rPr>
          <w:sz w:val="20"/>
          <w:szCs w:val="20"/>
        </w:rPr>
      </w:pPr>
    </w:p>
    <w:p w14:paraId="18607E65" w14:textId="0405FC68" w:rsidR="007723D9" w:rsidRDefault="007723D9" w:rsidP="007723D9">
      <w:pPr>
        <w:pStyle w:val="Normal1"/>
        <w:ind w:left="1800" w:hanging="1680"/>
      </w:pPr>
      <w:r>
        <w:t>30 octobre 2019</w:t>
      </w:r>
      <w:r>
        <w:tab/>
      </w:r>
      <w:r w:rsidRPr="00C97EAC">
        <w:rPr>
          <w:i/>
          <w:iCs/>
        </w:rPr>
        <w:t xml:space="preserve">L’art chrétien </w:t>
      </w:r>
      <w:proofErr w:type="spellStart"/>
      <w:r w:rsidRPr="00C97EAC">
        <w:rPr>
          <w:i/>
          <w:iCs/>
        </w:rPr>
        <w:t>inculturé</w:t>
      </w:r>
      <w:proofErr w:type="spellEnd"/>
      <w:r w:rsidRPr="00C97EAC">
        <w:rPr>
          <w:i/>
          <w:iCs/>
        </w:rPr>
        <w:t xml:space="preserve"> comme langage </w:t>
      </w:r>
      <w:proofErr w:type="spellStart"/>
      <w:r w:rsidRPr="00C97EAC">
        <w:rPr>
          <w:i/>
          <w:iCs/>
        </w:rPr>
        <w:t>glocal</w:t>
      </w:r>
      <w:proofErr w:type="spellEnd"/>
      <w:r w:rsidRPr="00C97EAC">
        <w:rPr>
          <w:i/>
          <w:iCs/>
        </w:rPr>
        <w:t xml:space="preserve">  : le cas des œuvres de </w:t>
      </w:r>
      <w:proofErr w:type="spellStart"/>
      <w:r w:rsidRPr="00C97EAC">
        <w:rPr>
          <w:i/>
          <w:iCs/>
        </w:rPr>
        <w:t>Mveng</w:t>
      </w:r>
      <w:proofErr w:type="spellEnd"/>
      <w:r w:rsidRPr="007723D9">
        <w:t> </w:t>
      </w:r>
      <w:r w:rsidR="00C97EAC">
        <w:t>.</w:t>
      </w:r>
      <w:r w:rsidRPr="007723D9">
        <w:t xml:space="preserve"> Appropriation des savoirs en contextes d</w:t>
      </w:r>
      <w:r>
        <w:t>’</w:t>
      </w:r>
      <w:r w:rsidRPr="007723D9">
        <w:t xml:space="preserve">expansion européenne et contemporain (XVe-XXIe s),  les couleurs comme langage « </w:t>
      </w:r>
      <w:proofErr w:type="spellStart"/>
      <w:r w:rsidRPr="007723D9">
        <w:t>glocal</w:t>
      </w:r>
      <w:proofErr w:type="spellEnd"/>
      <w:r w:rsidRPr="007723D9">
        <w:t xml:space="preserve"> », 3</w:t>
      </w:r>
      <w:r w:rsidRPr="007723D9">
        <w:rPr>
          <w:vertAlign w:val="superscript"/>
        </w:rPr>
        <w:t>e</w:t>
      </w:r>
      <w:r w:rsidRPr="007723D9">
        <w:t xml:space="preserve"> colloque international du TSANGA, 29-31 octobre 2019 à Nancy.</w:t>
      </w:r>
    </w:p>
    <w:p w14:paraId="55E2C9E6" w14:textId="77777777" w:rsidR="00C97EAC" w:rsidRDefault="00C97EAC" w:rsidP="007723D9">
      <w:pPr>
        <w:pStyle w:val="Normal1"/>
        <w:ind w:left="1800" w:hanging="1680"/>
      </w:pPr>
    </w:p>
    <w:p w14:paraId="2E9C9A01" w14:textId="22AE389C" w:rsidR="00C97EAC" w:rsidRPr="00C97EAC" w:rsidRDefault="00C97EAC" w:rsidP="007723D9">
      <w:pPr>
        <w:pStyle w:val="Normal1"/>
        <w:ind w:left="1800" w:hanging="1680"/>
        <w:rPr>
          <w:bCs/>
        </w:rPr>
      </w:pPr>
      <w:r>
        <w:rPr>
          <w:bCs/>
        </w:rPr>
        <w:lastRenderedPageBreak/>
        <w:t>21 octobre 2019</w:t>
      </w:r>
      <w:r>
        <w:rPr>
          <w:bCs/>
        </w:rPr>
        <w:tab/>
      </w:r>
      <w:r w:rsidRPr="006A2E16">
        <w:rPr>
          <w:i/>
        </w:rPr>
        <w:t>Besoin de voir pour croire ? Du rôle des images dans la foi chrétienne.</w:t>
      </w:r>
      <w:r w:rsidRPr="006A2E16">
        <w:t xml:space="preserve"> </w:t>
      </w:r>
      <w:r>
        <w:t xml:space="preserve">Conférence, </w:t>
      </w:r>
      <w:r w:rsidRPr="006A2E16">
        <w:t>Espace culturel protestant, Reims</w:t>
      </w:r>
      <w:r>
        <w:t>.</w:t>
      </w:r>
    </w:p>
    <w:p w14:paraId="6CCF7367" w14:textId="48DD9905" w:rsidR="007723D9" w:rsidRDefault="007723D9" w:rsidP="007723D9">
      <w:pPr>
        <w:pStyle w:val="Normal1"/>
        <w:ind w:left="1800" w:hanging="1680"/>
      </w:pPr>
    </w:p>
    <w:p w14:paraId="440EA900" w14:textId="65F2C41B" w:rsidR="007723D9" w:rsidRDefault="007723D9" w:rsidP="007723D9">
      <w:pPr>
        <w:pStyle w:val="Normal1"/>
        <w:ind w:left="1800" w:hanging="1680"/>
      </w:pPr>
      <w:r>
        <w:t>29 mai 2019</w:t>
      </w:r>
      <w:r>
        <w:tab/>
      </w:r>
      <w:r w:rsidRPr="00C97EAC">
        <w:rPr>
          <w:i/>
          <w:iCs/>
        </w:rPr>
        <w:t xml:space="preserve">Le culte </w:t>
      </w:r>
      <w:proofErr w:type="spellStart"/>
      <w:r w:rsidRPr="00C97EAC">
        <w:rPr>
          <w:i/>
          <w:iCs/>
        </w:rPr>
        <w:t>bori</w:t>
      </w:r>
      <w:proofErr w:type="spellEnd"/>
      <w:r w:rsidRPr="00C97EAC">
        <w:rPr>
          <w:i/>
          <w:iCs/>
        </w:rPr>
        <w:t xml:space="preserve"> des Haoussa du Sahel : un rituel de possession sans cesse réinventé</w:t>
      </w:r>
      <w:r w:rsidR="00C97EAC">
        <w:t>.</w:t>
      </w:r>
      <w:r w:rsidRPr="007723D9">
        <w:t xml:space="preserve"> L’Afrique des rites, </w:t>
      </w:r>
      <w:r w:rsidR="00C97EAC">
        <w:t xml:space="preserve">Congrès </w:t>
      </w:r>
      <w:r w:rsidRPr="007723D9">
        <w:t>organisé par l’ACFAS (Association francophone pour le savoir), 28-30 mai 2019 à Outaouais</w:t>
      </w:r>
      <w:r>
        <w:t>, Canada.</w:t>
      </w:r>
    </w:p>
    <w:p w14:paraId="31A300C7" w14:textId="75928F97" w:rsidR="007723D9" w:rsidRDefault="007723D9" w:rsidP="007949E4">
      <w:pPr>
        <w:pStyle w:val="Normal1"/>
        <w:ind w:left="1800" w:hanging="1680"/>
      </w:pPr>
    </w:p>
    <w:p w14:paraId="5F86F527" w14:textId="40DCEE15" w:rsidR="00853112" w:rsidRPr="00853112" w:rsidRDefault="00853112" w:rsidP="00853112">
      <w:pPr>
        <w:pStyle w:val="Normal1"/>
        <w:ind w:left="1800" w:hanging="1680"/>
        <w:rPr>
          <w:lang w:val="fr-CA"/>
        </w:rPr>
      </w:pPr>
      <w:r>
        <w:t>11 octobre 2018</w:t>
      </w:r>
      <w:r>
        <w:tab/>
      </w:r>
      <w:r w:rsidRPr="00853112">
        <w:rPr>
          <w:i/>
          <w:lang w:val="fr-CA"/>
        </w:rPr>
        <w:t>Le pouvoir des images en Afrique.</w:t>
      </w:r>
      <w:r w:rsidRPr="00853112">
        <w:rPr>
          <w:lang w:val="fr-CA"/>
        </w:rPr>
        <w:t xml:space="preserve"> 21èmes Rendez-vous de l</w:t>
      </w:r>
      <w:r>
        <w:rPr>
          <w:lang w:val="fr-CA"/>
        </w:rPr>
        <w:t>’</w:t>
      </w:r>
      <w:r w:rsidRPr="00853112">
        <w:rPr>
          <w:lang w:val="fr-CA"/>
        </w:rPr>
        <w:t>Histoire, 1</w:t>
      </w:r>
      <w:r>
        <w:rPr>
          <w:lang w:val="fr-CA"/>
        </w:rPr>
        <w:t>0 au 14</w:t>
      </w:r>
      <w:r w:rsidRPr="00853112">
        <w:rPr>
          <w:lang w:val="fr-CA"/>
        </w:rPr>
        <w:t xml:space="preserve"> octobre 2018</w:t>
      </w:r>
      <w:r>
        <w:rPr>
          <w:lang w:val="fr-CA"/>
        </w:rPr>
        <w:t xml:space="preserve"> à Blois.</w:t>
      </w:r>
    </w:p>
    <w:p w14:paraId="129B9197" w14:textId="5777B3A5" w:rsidR="00853112" w:rsidRPr="00853112" w:rsidRDefault="00853112" w:rsidP="007949E4">
      <w:pPr>
        <w:pStyle w:val="Normal1"/>
        <w:ind w:left="1800" w:hanging="1680"/>
        <w:rPr>
          <w:lang w:val="fr-CA"/>
        </w:rPr>
      </w:pPr>
    </w:p>
    <w:p w14:paraId="24804336" w14:textId="1AE5BBDB" w:rsidR="007949E4" w:rsidRPr="009204DC" w:rsidRDefault="007949E4" w:rsidP="007949E4">
      <w:pPr>
        <w:pStyle w:val="Normal1"/>
        <w:ind w:left="1800" w:hanging="1680"/>
      </w:pPr>
      <w:r>
        <w:t>22 août 2018</w:t>
      </w:r>
      <w:r>
        <w:tab/>
      </w:r>
      <w:r w:rsidRPr="00C97EAC">
        <w:rPr>
          <w:i/>
          <w:iCs/>
        </w:rPr>
        <w:t xml:space="preserve">L’inculturation des rites funéraires dans le cadre de la Conférence Épiscopale Régionale de l’Afrique de l’Ouest (CERAO) : la mission </w:t>
      </w:r>
      <w:proofErr w:type="spellStart"/>
      <w:r w:rsidRPr="00C97EAC">
        <w:rPr>
          <w:i/>
          <w:iCs/>
        </w:rPr>
        <w:t>théologico</w:t>
      </w:r>
      <w:proofErr w:type="spellEnd"/>
      <w:r w:rsidRPr="00C97EAC">
        <w:rPr>
          <w:i/>
          <w:iCs/>
        </w:rPr>
        <w:t xml:space="preserve">-anthropologique du rite est-elle </w:t>
      </w:r>
      <w:proofErr w:type="gramStart"/>
      <w:r w:rsidRPr="00C97EAC">
        <w:rPr>
          <w:i/>
          <w:iCs/>
        </w:rPr>
        <w:t>possible ?</w:t>
      </w:r>
      <w:r w:rsidR="00C97EAC">
        <w:rPr>
          <w:i/>
          <w:iCs/>
        </w:rPr>
        <w:t>.</w:t>
      </w:r>
      <w:proofErr w:type="gramEnd"/>
      <w:r>
        <w:t xml:space="preserve"> </w:t>
      </w:r>
      <w:r w:rsidR="00C97EAC" w:rsidRPr="00C97EAC">
        <w:rPr>
          <w:iCs/>
        </w:rPr>
        <w:t>Mission du rite et rites en mission des années 1960 à aujourd’hui</w:t>
      </w:r>
      <w:r w:rsidR="00C97EAC">
        <w:rPr>
          <w:iCs/>
        </w:rPr>
        <w:t>,</w:t>
      </w:r>
      <w:r w:rsidR="00C97EAC">
        <w:t xml:space="preserve"> </w:t>
      </w:r>
      <w:r>
        <w:t>39</w:t>
      </w:r>
      <w:r w:rsidRPr="007949E4">
        <w:rPr>
          <w:vertAlign w:val="superscript"/>
        </w:rPr>
        <w:t>e</w:t>
      </w:r>
      <w:r>
        <w:t xml:space="preserve"> colloque international du CREDIC,</w:t>
      </w:r>
      <w:r w:rsidR="00346FB0">
        <w:rPr>
          <w:i/>
        </w:rPr>
        <w:t xml:space="preserve"> </w:t>
      </w:r>
      <w:proofErr w:type="spellStart"/>
      <w:r w:rsidR="009204DC">
        <w:t>Goersdorf</w:t>
      </w:r>
      <w:proofErr w:type="spellEnd"/>
      <w:r w:rsidR="009204DC">
        <w:t>, Alsace.</w:t>
      </w: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2"/>
        <w:gridCol w:w="8903"/>
      </w:tblGrid>
      <w:tr w:rsidR="00C80E4E" w14:paraId="15BAEC9D" w14:textId="77777777" w:rsidTr="00527361">
        <w:tc>
          <w:tcPr>
            <w:tcW w:w="1562" w:type="dxa"/>
            <w:shd w:val="clear" w:color="auto" w:fill="auto"/>
          </w:tcPr>
          <w:p w14:paraId="679F26F6" w14:textId="77777777" w:rsidR="00C80E4E" w:rsidRDefault="00FA4FD8">
            <w:pPr>
              <w:pStyle w:val="Normal1"/>
            </w:pPr>
            <w:r>
              <w:t>09 mai 2018</w:t>
            </w:r>
          </w:p>
        </w:tc>
        <w:tc>
          <w:tcPr>
            <w:tcW w:w="8903" w:type="dxa"/>
            <w:shd w:val="clear" w:color="auto" w:fill="auto"/>
          </w:tcPr>
          <w:p w14:paraId="5FA69BFC" w14:textId="1B587166" w:rsidR="00C80E4E" w:rsidRDefault="00FA4FD8">
            <w:pPr>
              <w:pStyle w:val="Normal1"/>
              <w:jc w:val="both"/>
            </w:pPr>
            <w:proofErr w:type="spellStart"/>
            <w:r w:rsidRPr="00C97EAC">
              <w:rPr>
                <w:i/>
                <w:iCs/>
              </w:rPr>
              <w:t>Médialité</w:t>
            </w:r>
            <w:proofErr w:type="spellEnd"/>
            <w:r w:rsidRPr="00C97EAC">
              <w:rPr>
                <w:i/>
                <w:iCs/>
              </w:rPr>
              <w:t xml:space="preserve"> et </w:t>
            </w:r>
            <w:proofErr w:type="spellStart"/>
            <w:r w:rsidRPr="00C97EAC">
              <w:rPr>
                <w:i/>
                <w:iCs/>
              </w:rPr>
              <w:t>intermédialité</w:t>
            </w:r>
            <w:proofErr w:type="spellEnd"/>
            <w:r w:rsidRPr="00C97EAC">
              <w:rPr>
                <w:i/>
                <w:iCs/>
              </w:rPr>
              <w:t xml:space="preserve"> du corps dans le rite funéraire dit « interrogatoire du mort » en Afrique subsaharienne (le cas des groupes </w:t>
            </w:r>
            <w:proofErr w:type="spellStart"/>
            <w:r w:rsidRPr="00C97EAC">
              <w:rPr>
                <w:i/>
                <w:iCs/>
              </w:rPr>
              <w:t>joola</w:t>
            </w:r>
            <w:proofErr w:type="spellEnd"/>
            <w:r w:rsidRPr="00C97EAC">
              <w:rPr>
                <w:i/>
                <w:iCs/>
              </w:rPr>
              <w:t xml:space="preserve"> et </w:t>
            </w:r>
            <w:proofErr w:type="spellStart"/>
            <w:r w:rsidRPr="00C97EAC">
              <w:rPr>
                <w:i/>
                <w:iCs/>
              </w:rPr>
              <w:t>bakongo</w:t>
            </w:r>
            <w:proofErr w:type="spellEnd"/>
            <w:r w:rsidRPr="00C97EAC">
              <w:rPr>
                <w:i/>
                <w:iCs/>
              </w:rPr>
              <w:t>)</w:t>
            </w:r>
            <w:r w:rsidR="00C97EAC">
              <w:rPr>
                <w:i/>
                <w:iCs/>
              </w:rPr>
              <w:t>.</w:t>
            </w:r>
            <w:r>
              <w:t xml:space="preserve"> </w:t>
            </w:r>
            <w:r w:rsidR="00C97EAC" w:rsidRPr="00C97EAC">
              <w:rPr>
                <w:iCs/>
              </w:rPr>
              <w:t xml:space="preserve">Rites et </w:t>
            </w:r>
            <w:proofErr w:type="spellStart"/>
            <w:r w:rsidR="00C97EAC" w:rsidRPr="00C97EAC">
              <w:rPr>
                <w:iCs/>
              </w:rPr>
              <w:t>intermédialite</w:t>
            </w:r>
            <w:proofErr w:type="spellEnd"/>
            <w:r w:rsidR="00C97EAC" w:rsidRPr="00C97EAC">
              <w:rPr>
                <w:iCs/>
              </w:rPr>
              <w:t>́</w:t>
            </w:r>
            <w:r w:rsidR="00C97EAC">
              <w:t xml:space="preserve">, </w:t>
            </w:r>
            <w:r>
              <w:t>86</w:t>
            </w:r>
            <w:r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Congrès</w:t>
            </w:r>
            <w:proofErr w:type="spellEnd"/>
            <w:r>
              <w:t xml:space="preserve"> de l’ACFAS – UQAC, Chicoutimi, Canada.</w:t>
            </w:r>
          </w:p>
        </w:tc>
      </w:tr>
      <w:tr w:rsidR="00C80E4E" w14:paraId="4EFF2224" w14:textId="77777777" w:rsidTr="00527361">
        <w:tc>
          <w:tcPr>
            <w:tcW w:w="1562" w:type="dxa"/>
            <w:shd w:val="clear" w:color="auto" w:fill="auto"/>
          </w:tcPr>
          <w:p w14:paraId="3F140340" w14:textId="77777777" w:rsidR="00C80E4E" w:rsidRDefault="00FA4FD8">
            <w:pPr>
              <w:pStyle w:val="Normal1"/>
            </w:pPr>
            <w:r>
              <w:t>28 août 2017</w:t>
            </w:r>
          </w:p>
        </w:tc>
        <w:tc>
          <w:tcPr>
            <w:tcW w:w="8903" w:type="dxa"/>
            <w:shd w:val="clear" w:color="auto" w:fill="auto"/>
          </w:tcPr>
          <w:p w14:paraId="7DCD7B46" w14:textId="5CA6DFDF" w:rsidR="00C80E4E" w:rsidRDefault="00FA4FD8">
            <w:pPr>
              <w:pStyle w:val="Normal1"/>
              <w:jc w:val="both"/>
            </w:pPr>
            <w:r w:rsidRPr="00C97EAC">
              <w:rPr>
                <w:i/>
                <w:iCs/>
              </w:rPr>
              <w:t>Dire Dieu au pays du vaudou, les défis des missionnaires SMA au Dahomey au milieu du XXe siècle</w:t>
            </w:r>
            <w:r w:rsidR="00C97EAC">
              <w:rPr>
                <w:i/>
                <w:iCs/>
              </w:rPr>
              <w:t>.</w:t>
            </w:r>
            <w:r>
              <w:t xml:space="preserve"> </w:t>
            </w:r>
            <w:r w:rsidR="00C97EAC" w:rsidRPr="00C97EAC">
              <w:rPr>
                <w:iCs/>
              </w:rPr>
              <w:t xml:space="preserve">Annoncer quel Dieu, promouvoir quel </w:t>
            </w:r>
            <w:proofErr w:type="gramStart"/>
            <w:r w:rsidR="00C97EAC" w:rsidRPr="00C97EAC">
              <w:rPr>
                <w:iCs/>
              </w:rPr>
              <w:t>homme ?</w:t>
            </w:r>
            <w:r w:rsidR="00C97EAC">
              <w:t>,</w:t>
            </w:r>
            <w:proofErr w:type="gramEnd"/>
            <w:r w:rsidR="00C97EAC">
              <w:t xml:space="preserve"> </w:t>
            </w:r>
            <w:r>
              <w:t>38</w:t>
            </w:r>
            <w:r>
              <w:rPr>
                <w:vertAlign w:val="superscript"/>
              </w:rPr>
              <w:t>e</w:t>
            </w:r>
            <w:r>
              <w:t xml:space="preserve"> colloque international du CREDIC,</w:t>
            </w:r>
            <w:r w:rsidR="00C97EAC">
              <w:t xml:space="preserve"> </w:t>
            </w:r>
            <w:proofErr w:type="spellStart"/>
            <w:r>
              <w:t>Maredret</w:t>
            </w:r>
            <w:proofErr w:type="spellEnd"/>
            <w:r>
              <w:t>, Belgique.</w:t>
            </w:r>
          </w:p>
        </w:tc>
      </w:tr>
      <w:tr w:rsidR="00C80E4E" w14:paraId="3E183845" w14:textId="77777777" w:rsidTr="00527361">
        <w:tc>
          <w:tcPr>
            <w:tcW w:w="1562" w:type="dxa"/>
            <w:shd w:val="clear" w:color="auto" w:fill="auto"/>
          </w:tcPr>
          <w:p w14:paraId="2CCDA6B5" w14:textId="77777777" w:rsidR="00C80E4E" w:rsidRDefault="00FA4FD8">
            <w:pPr>
              <w:pStyle w:val="Normal1"/>
            </w:pPr>
            <w:r>
              <w:t xml:space="preserve">23 </w:t>
            </w:r>
            <w:proofErr w:type="spellStart"/>
            <w:r>
              <w:t>février</w:t>
            </w:r>
            <w:proofErr w:type="spellEnd"/>
            <w:r>
              <w:t xml:space="preserve"> 2016</w:t>
            </w:r>
          </w:p>
        </w:tc>
        <w:tc>
          <w:tcPr>
            <w:tcW w:w="8903" w:type="dxa"/>
            <w:shd w:val="clear" w:color="auto" w:fill="auto"/>
          </w:tcPr>
          <w:p w14:paraId="6881293F" w14:textId="7AFFB829" w:rsidR="00C80E4E" w:rsidRDefault="00FA4FD8">
            <w:pPr>
              <w:pStyle w:val="Normal1"/>
              <w:jc w:val="both"/>
            </w:pPr>
            <w:r w:rsidRPr="00C97EAC">
              <w:rPr>
                <w:i/>
                <w:iCs/>
              </w:rPr>
              <w:t xml:space="preserve">Les </w:t>
            </w:r>
            <w:proofErr w:type="spellStart"/>
            <w:r w:rsidRPr="00C97EAC">
              <w:rPr>
                <w:i/>
                <w:iCs/>
              </w:rPr>
              <w:t>prophètes</w:t>
            </w:r>
            <w:proofErr w:type="spellEnd"/>
            <w:r w:rsidRPr="00C97EAC">
              <w:rPr>
                <w:i/>
                <w:iCs/>
              </w:rPr>
              <w:t xml:space="preserve"> de sable : la </w:t>
            </w:r>
            <w:proofErr w:type="spellStart"/>
            <w:r w:rsidRPr="00C97EAC">
              <w:rPr>
                <w:i/>
                <w:iCs/>
              </w:rPr>
              <w:t>géomancie</w:t>
            </w:r>
            <w:proofErr w:type="spellEnd"/>
            <w:r w:rsidRPr="00C97EAC">
              <w:rPr>
                <w:i/>
                <w:iCs/>
              </w:rPr>
              <w:t xml:space="preserve"> et les plateaux d’art divinatoire africains</w:t>
            </w:r>
            <w:r w:rsidR="00C97EAC">
              <w:t>.</w:t>
            </w:r>
            <w:r>
              <w:t xml:space="preserve"> </w:t>
            </w:r>
            <w:proofErr w:type="spellStart"/>
            <w:r>
              <w:t>Séminaire</w:t>
            </w:r>
            <w:proofErr w:type="spellEnd"/>
            <w:r>
              <w:t xml:space="preserve"> transversal du </w:t>
            </w:r>
            <w:r w:rsidR="00C97EAC">
              <w:t>laboratoire de recherches</w:t>
            </w:r>
            <w:r>
              <w:t xml:space="preserve"> </w:t>
            </w:r>
            <w:proofErr w:type="spellStart"/>
            <w:r>
              <w:t>Ecritures</w:t>
            </w:r>
            <w:proofErr w:type="spellEnd"/>
            <w:r>
              <w:t>, Metz.</w:t>
            </w:r>
          </w:p>
        </w:tc>
      </w:tr>
      <w:tr w:rsidR="00C80E4E" w14:paraId="78393158" w14:textId="77777777" w:rsidTr="00527361">
        <w:tc>
          <w:tcPr>
            <w:tcW w:w="1562" w:type="dxa"/>
            <w:shd w:val="clear" w:color="auto" w:fill="auto"/>
          </w:tcPr>
          <w:p w14:paraId="42337580" w14:textId="77777777" w:rsidR="00C80E4E" w:rsidRDefault="00FA4FD8">
            <w:pPr>
              <w:pStyle w:val="Normal1"/>
            </w:pPr>
            <w:r>
              <w:t>27 novembre 2015</w:t>
            </w:r>
          </w:p>
        </w:tc>
        <w:tc>
          <w:tcPr>
            <w:tcW w:w="8903" w:type="dxa"/>
            <w:shd w:val="clear" w:color="auto" w:fill="auto"/>
          </w:tcPr>
          <w:p w14:paraId="4B2F7F73" w14:textId="77777777" w:rsidR="00C80E4E" w:rsidRDefault="00FA4FD8">
            <w:pPr>
              <w:pStyle w:val="Normal1"/>
            </w:pPr>
            <w:r>
              <w:t xml:space="preserve">« Des dieux et des hommes : concevoir le religieux en Afrique », </w:t>
            </w:r>
            <w:proofErr w:type="spellStart"/>
            <w:r>
              <w:t>Journée</w:t>
            </w:r>
            <w:proofErr w:type="spellEnd"/>
            <w:r>
              <w:t xml:space="preserve"> d’</w:t>
            </w:r>
            <w:proofErr w:type="spellStart"/>
            <w:r>
              <w:t>étude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Le fait religieux, </w:t>
            </w:r>
            <w:proofErr w:type="spellStart"/>
            <w:r>
              <w:rPr>
                <w:i/>
                <w:iCs/>
              </w:rPr>
              <w:t>appréhension</w:t>
            </w:r>
            <w:proofErr w:type="spellEnd"/>
            <w:r>
              <w:rPr>
                <w:i/>
                <w:iCs/>
              </w:rPr>
              <w:t xml:space="preserve"> et appropriation</w:t>
            </w:r>
            <w:r>
              <w:t>, ESPÉ de l’</w:t>
            </w:r>
            <w:proofErr w:type="spellStart"/>
            <w:r>
              <w:t>Académie</w:t>
            </w:r>
            <w:proofErr w:type="spellEnd"/>
            <w:r>
              <w:t xml:space="preserve"> de Strasbourg et la </w:t>
            </w:r>
            <w:proofErr w:type="spellStart"/>
            <w:r>
              <w:t>Faculte</w:t>
            </w:r>
            <w:proofErr w:type="spellEnd"/>
            <w:r>
              <w:t xml:space="preserve">́ de </w:t>
            </w:r>
            <w:proofErr w:type="spellStart"/>
            <w:r>
              <w:t>Théologie</w:t>
            </w:r>
            <w:proofErr w:type="spellEnd"/>
            <w:r>
              <w:t xml:space="preserve"> catholique de Strasbourg.</w:t>
            </w:r>
          </w:p>
        </w:tc>
      </w:tr>
      <w:tr w:rsidR="00C80E4E" w14:paraId="35D942E4" w14:textId="77777777" w:rsidTr="00527361">
        <w:tc>
          <w:tcPr>
            <w:tcW w:w="1562" w:type="dxa"/>
            <w:shd w:val="clear" w:color="auto" w:fill="auto"/>
          </w:tcPr>
          <w:p w14:paraId="4527039D" w14:textId="77777777" w:rsidR="00C80E4E" w:rsidRDefault="00C80E4E">
            <w:pPr>
              <w:pStyle w:val="Normal1"/>
            </w:pPr>
          </w:p>
        </w:tc>
        <w:tc>
          <w:tcPr>
            <w:tcW w:w="8903" w:type="dxa"/>
            <w:shd w:val="clear" w:color="auto" w:fill="auto"/>
          </w:tcPr>
          <w:p w14:paraId="04C2879D" w14:textId="77777777" w:rsidR="00C80E4E" w:rsidRDefault="00C80E4E">
            <w:pPr>
              <w:pStyle w:val="Normal1"/>
            </w:pPr>
          </w:p>
        </w:tc>
      </w:tr>
      <w:tr w:rsidR="00C80E4E" w14:paraId="1D43F837" w14:textId="77777777" w:rsidTr="00527361">
        <w:tc>
          <w:tcPr>
            <w:tcW w:w="1562" w:type="dxa"/>
            <w:shd w:val="clear" w:color="auto" w:fill="auto"/>
          </w:tcPr>
          <w:p w14:paraId="6AE7E8C9" w14:textId="77777777" w:rsidR="00C80E4E" w:rsidRDefault="00FA4FD8">
            <w:pPr>
              <w:pStyle w:val="Normal1"/>
            </w:pPr>
            <w:r>
              <w:t>2-5 septembre 2015</w:t>
            </w:r>
          </w:p>
        </w:tc>
        <w:tc>
          <w:tcPr>
            <w:tcW w:w="8903" w:type="dxa"/>
            <w:shd w:val="clear" w:color="auto" w:fill="auto"/>
          </w:tcPr>
          <w:p w14:paraId="5DDA5D8E" w14:textId="6CC3977C" w:rsidR="00C80E4E" w:rsidRDefault="00FA4FD8">
            <w:pPr>
              <w:pStyle w:val="Normal1"/>
            </w:pPr>
            <w:r w:rsidRPr="00CD446D">
              <w:rPr>
                <w:i/>
                <w:iCs/>
              </w:rPr>
              <w:t xml:space="preserve">Art et </w:t>
            </w:r>
            <w:proofErr w:type="spellStart"/>
            <w:r w:rsidRPr="00CD446D">
              <w:rPr>
                <w:i/>
                <w:iCs/>
              </w:rPr>
              <w:t>évangélisation</w:t>
            </w:r>
            <w:proofErr w:type="spellEnd"/>
            <w:r w:rsidRPr="00CD446D">
              <w:rPr>
                <w:i/>
                <w:iCs/>
              </w:rPr>
              <w:t xml:space="preserve"> : les </w:t>
            </w:r>
            <w:proofErr w:type="spellStart"/>
            <w:r w:rsidRPr="00CD446D">
              <w:rPr>
                <w:i/>
                <w:iCs/>
              </w:rPr>
              <w:t>défis</w:t>
            </w:r>
            <w:proofErr w:type="spellEnd"/>
            <w:r w:rsidRPr="00CD446D">
              <w:rPr>
                <w:i/>
                <w:iCs/>
              </w:rPr>
              <w:t xml:space="preserve"> de l’art </w:t>
            </w:r>
            <w:proofErr w:type="spellStart"/>
            <w:r w:rsidRPr="00CD446D">
              <w:rPr>
                <w:i/>
                <w:iCs/>
              </w:rPr>
              <w:t>chrétien</w:t>
            </w:r>
            <w:proofErr w:type="spellEnd"/>
            <w:r w:rsidRPr="00CD446D">
              <w:rPr>
                <w:i/>
                <w:iCs/>
              </w:rPr>
              <w:t xml:space="preserve"> inculturé au </w:t>
            </w:r>
            <w:proofErr w:type="spellStart"/>
            <w:r w:rsidRPr="00CD446D">
              <w:rPr>
                <w:i/>
                <w:iCs/>
              </w:rPr>
              <w:t>Bénin</w:t>
            </w:r>
            <w:proofErr w:type="spellEnd"/>
            <w:r w:rsidRPr="00CD446D">
              <w:rPr>
                <w:i/>
                <w:iCs/>
              </w:rPr>
              <w:t xml:space="preserve"> (XIXe-XXIe s.</w:t>
            </w:r>
            <w:r w:rsidR="00CD446D">
              <w:rPr>
                <w:i/>
                <w:iCs/>
              </w:rPr>
              <w:t>).</w:t>
            </w:r>
            <w:r>
              <w:t xml:space="preserve"> </w:t>
            </w:r>
            <w:r w:rsidR="00CD446D" w:rsidRPr="00CD446D">
              <w:t xml:space="preserve">Le </w:t>
            </w:r>
            <w:proofErr w:type="spellStart"/>
            <w:r w:rsidR="00CD446D" w:rsidRPr="00CD446D">
              <w:t>missioni</w:t>
            </w:r>
            <w:proofErr w:type="spellEnd"/>
            <w:r w:rsidR="00CD446D" w:rsidRPr="00CD446D">
              <w:t xml:space="preserve"> in </w:t>
            </w:r>
            <w:proofErr w:type="spellStart"/>
            <w:r w:rsidR="00CD446D" w:rsidRPr="00CD446D">
              <w:t>Africa</w:t>
            </w:r>
            <w:proofErr w:type="spellEnd"/>
            <w:r w:rsidR="00CD446D" w:rsidRPr="00CD446D">
              <w:t xml:space="preserve"> : la </w:t>
            </w:r>
            <w:proofErr w:type="spellStart"/>
            <w:r w:rsidR="00CD446D" w:rsidRPr="00CD446D">
              <w:t>sfida</w:t>
            </w:r>
            <w:proofErr w:type="spellEnd"/>
            <w:r w:rsidR="00CD446D" w:rsidRPr="00CD446D">
              <w:t xml:space="preserve"> </w:t>
            </w:r>
            <w:proofErr w:type="spellStart"/>
            <w:r w:rsidR="00CD446D" w:rsidRPr="00CD446D">
              <w:t>dell’inculturazione</w:t>
            </w:r>
            <w:proofErr w:type="spellEnd"/>
            <w:r w:rsidR="00CD446D">
              <w:t>,</w:t>
            </w:r>
            <w:r w:rsidR="00CD446D" w:rsidRPr="00CD446D">
              <w:t xml:space="preserve"> </w:t>
            </w:r>
            <w:r>
              <w:t xml:space="preserve">colloque international, Villa </w:t>
            </w:r>
            <w:proofErr w:type="spellStart"/>
            <w:r>
              <w:t>Cagnola</w:t>
            </w:r>
            <w:proofErr w:type="spellEnd"/>
            <w:r>
              <w:t xml:space="preserve">, </w:t>
            </w:r>
            <w:proofErr w:type="spellStart"/>
            <w:r>
              <w:t>Gazzada</w:t>
            </w:r>
            <w:proofErr w:type="spellEnd"/>
            <w:r>
              <w:t xml:space="preserve"> (Italie).</w:t>
            </w:r>
          </w:p>
        </w:tc>
      </w:tr>
      <w:tr w:rsidR="00C80E4E" w14:paraId="2A569D0A" w14:textId="77777777" w:rsidTr="00527361">
        <w:tc>
          <w:tcPr>
            <w:tcW w:w="1562" w:type="dxa"/>
            <w:shd w:val="clear" w:color="auto" w:fill="auto"/>
          </w:tcPr>
          <w:p w14:paraId="53961179" w14:textId="77777777" w:rsidR="00C80E4E" w:rsidRDefault="00FA4FD8">
            <w:pPr>
              <w:pStyle w:val="Normal1"/>
            </w:pPr>
            <w:r>
              <w:t>26-27 mars 2015</w:t>
            </w:r>
          </w:p>
        </w:tc>
        <w:tc>
          <w:tcPr>
            <w:tcW w:w="8903" w:type="dxa"/>
            <w:shd w:val="clear" w:color="auto" w:fill="auto"/>
          </w:tcPr>
          <w:p w14:paraId="7BD8C57F" w14:textId="461D89AE" w:rsidR="00E401A0" w:rsidRDefault="00FA4FD8">
            <w:pPr>
              <w:pStyle w:val="Normal1"/>
            </w:pPr>
            <w:r w:rsidRPr="00CD446D">
              <w:rPr>
                <w:i/>
                <w:iCs/>
              </w:rPr>
              <w:t xml:space="preserve">Les œuvres de Toffo : inculturation du message </w:t>
            </w:r>
            <w:proofErr w:type="spellStart"/>
            <w:r w:rsidRPr="00CD446D">
              <w:rPr>
                <w:i/>
                <w:iCs/>
              </w:rPr>
              <w:t>chrétien</w:t>
            </w:r>
            <w:proofErr w:type="spellEnd"/>
            <w:r w:rsidRPr="00CD446D">
              <w:rPr>
                <w:i/>
                <w:iCs/>
              </w:rPr>
              <w:t xml:space="preserve"> dans l’art sacré en Afrique</w:t>
            </w:r>
            <w:r w:rsidR="00CD446D">
              <w:rPr>
                <w:i/>
                <w:iCs/>
              </w:rPr>
              <w:t>.</w:t>
            </w:r>
            <w:r>
              <w:t xml:space="preserve"> </w:t>
            </w:r>
            <w:r w:rsidR="00CD446D" w:rsidRPr="00CD446D">
              <w:t xml:space="preserve">L’objet missionnaire, </w:t>
            </w:r>
            <w:proofErr w:type="spellStart"/>
            <w:r w:rsidR="00CD446D" w:rsidRPr="00CD446D">
              <w:t>médiateur</w:t>
            </w:r>
            <w:proofErr w:type="spellEnd"/>
            <w:r w:rsidR="00CD446D" w:rsidRPr="00CD446D">
              <w:t xml:space="preserve"> culturel dans l’apostolat missionnaire</w:t>
            </w:r>
            <w:r w:rsidR="00CD446D">
              <w:t>,</w:t>
            </w:r>
            <w:r w:rsidR="00CD446D" w:rsidRPr="00CD446D">
              <w:t xml:space="preserve"> </w:t>
            </w:r>
            <w:r>
              <w:t>colloque internationa</w:t>
            </w:r>
            <w:r w:rsidR="00CD446D">
              <w:t>l o</w:t>
            </w:r>
            <w:r>
              <w:t xml:space="preserve">rganisé à l’Institut catholique de Paris par le Groupe de Recherche Interdisciplinaire sur les </w:t>
            </w:r>
            <w:proofErr w:type="spellStart"/>
            <w:r>
              <w:t>Écrits</w:t>
            </w:r>
            <w:proofErr w:type="spellEnd"/>
            <w:r>
              <w:t xml:space="preserve"> Missionnaires (GRIEM).</w:t>
            </w:r>
          </w:p>
          <w:p w14:paraId="3F293157" w14:textId="5BC05063" w:rsidR="00E401A0" w:rsidRDefault="00E401A0">
            <w:pPr>
              <w:pStyle w:val="Normal1"/>
            </w:pPr>
          </w:p>
        </w:tc>
      </w:tr>
      <w:tr w:rsidR="00C80E4E" w14:paraId="5378994F" w14:textId="77777777" w:rsidTr="00527361">
        <w:tc>
          <w:tcPr>
            <w:tcW w:w="1562" w:type="dxa"/>
            <w:shd w:val="clear" w:color="auto" w:fill="auto"/>
          </w:tcPr>
          <w:p w14:paraId="624DE770" w14:textId="4874DB18" w:rsidR="00E401A0" w:rsidRDefault="00E401A0">
            <w:pPr>
              <w:pStyle w:val="Normal1"/>
            </w:pPr>
            <w:r>
              <w:t>27 février 2015</w:t>
            </w:r>
          </w:p>
          <w:p w14:paraId="4605FB6A" w14:textId="77777777" w:rsidR="00E401A0" w:rsidRDefault="00E401A0">
            <w:pPr>
              <w:pStyle w:val="Normal1"/>
            </w:pPr>
          </w:p>
          <w:p w14:paraId="57D35895" w14:textId="21F58076" w:rsidR="00C80E4E" w:rsidRDefault="00FA4FD8">
            <w:pPr>
              <w:pStyle w:val="Normal1"/>
            </w:pPr>
            <w:r>
              <w:t xml:space="preserve">29 </w:t>
            </w:r>
            <w:proofErr w:type="spellStart"/>
            <w:r>
              <w:t>août</w:t>
            </w:r>
            <w:proofErr w:type="spellEnd"/>
            <w:r>
              <w:t xml:space="preserve"> 2014</w:t>
            </w:r>
          </w:p>
        </w:tc>
        <w:tc>
          <w:tcPr>
            <w:tcW w:w="8903" w:type="dxa"/>
            <w:shd w:val="clear" w:color="auto" w:fill="auto"/>
          </w:tcPr>
          <w:p w14:paraId="67725C88" w14:textId="607F8981" w:rsidR="00E401A0" w:rsidRPr="00E401A0" w:rsidRDefault="00E401A0">
            <w:pPr>
              <w:pStyle w:val="Normal1"/>
            </w:pPr>
            <w:r w:rsidRPr="00E401A0">
              <w:rPr>
                <w:i/>
                <w:iCs/>
              </w:rPr>
              <w:t>Les récits fondateurs dans le champ religieux en Afrique sub-saharienne</w:t>
            </w:r>
            <w:r>
              <w:t>. Séminaire transversal du CIER, Maison des sciences de l’homme, Université de Montpellier.</w:t>
            </w:r>
          </w:p>
          <w:p w14:paraId="61D56E1D" w14:textId="77777777" w:rsidR="00E401A0" w:rsidRDefault="00E401A0">
            <w:pPr>
              <w:pStyle w:val="Normal1"/>
              <w:rPr>
                <w:i/>
                <w:iCs/>
              </w:rPr>
            </w:pPr>
          </w:p>
          <w:p w14:paraId="77BA010E" w14:textId="77777777" w:rsidR="00E401A0" w:rsidRDefault="00E401A0">
            <w:pPr>
              <w:pStyle w:val="Normal1"/>
              <w:rPr>
                <w:i/>
                <w:iCs/>
              </w:rPr>
            </w:pPr>
          </w:p>
          <w:p w14:paraId="61FA1EB3" w14:textId="53EE4AD7" w:rsidR="00C80E4E" w:rsidRDefault="00FA4FD8">
            <w:pPr>
              <w:pStyle w:val="Normal1"/>
            </w:pPr>
            <w:r w:rsidRPr="00CD446D">
              <w:rPr>
                <w:i/>
                <w:iCs/>
              </w:rPr>
              <w:t>Marie Baranger et l’art des pays de missions (1949-1980)</w:t>
            </w:r>
            <w:r w:rsidR="00CD446D">
              <w:t>.</w:t>
            </w:r>
            <w:r>
              <w:t xml:space="preserve"> </w:t>
            </w:r>
            <w:r w:rsidRPr="00CD446D">
              <w:t>Jeux et enjeux identitaires des acteurs de la mission</w:t>
            </w:r>
            <w:r>
              <w:t xml:space="preserve"> (XIXe-XXIe </w:t>
            </w:r>
            <w:proofErr w:type="spellStart"/>
            <w:r>
              <w:t>siècles</w:t>
            </w:r>
            <w:proofErr w:type="spellEnd"/>
            <w:r>
              <w:t>), 35e colloque international du CREDIC à Nantes.</w:t>
            </w:r>
          </w:p>
        </w:tc>
      </w:tr>
      <w:tr w:rsidR="00C80E4E" w14:paraId="583C4D35" w14:textId="77777777" w:rsidTr="00527361">
        <w:tc>
          <w:tcPr>
            <w:tcW w:w="1562" w:type="dxa"/>
            <w:shd w:val="clear" w:color="auto" w:fill="auto"/>
          </w:tcPr>
          <w:p w14:paraId="1DA3E1AD" w14:textId="77777777" w:rsidR="00C80E4E" w:rsidRDefault="00FA4FD8">
            <w:pPr>
              <w:pStyle w:val="Normal1"/>
            </w:pPr>
            <w:r>
              <w:t>Le 19 avril 2010</w:t>
            </w:r>
          </w:p>
        </w:tc>
        <w:tc>
          <w:tcPr>
            <w:tcW w:w="8903" w:type="dxa"/>
            <w:shd w:val="clear" w:color="auto" w:fill="auto"/>
          </w:tcPr>
          <w:p w14:paraId="33156E7C" w14:textId="755DC03F" w:rsidR="00C80E4E" w:rsidRDefault="00FA4FD8">
            <w:pPr>
              <w:pStyle w:val="Normal1"/>
            </w:pPr>
            <w:r w:rsidRPr="00C97EAC">
              <w:rPr>
                <w:i/>
                <w:iCs/>
              </w:rPr>
              <w:t xml:space="preserve">L’art </w:t>
            </w:r>
            <w:proofErr w:type="spellStart"/>
            <w:r w:rsidRPr="00C97EAC">
              <w:rPr>
                <w:i/>
                <w:iCs/>
              </w:rPr>
              <w:t>chrétien</w:t>
            </w:r>
            <w:proofErr w:type="spellEnd"/>
            <w:r w:rsidRPr="00C97EAC">
              <w:rPr>
                <w:i/>
                <w:iCs/>
              </w:rPr>
              <w:t xml:space="preserve"> local en Afrique</w:t>
            </w:r>
            <w:r w:rsidR="00C97EAC">
              <w:t>.</w:t>
            </w:r>
            <w:r>
              <w:t xml:space="preserve"> </w:t>
            </w:r>
            <w:r w:rsidRPr="00C97EAC">
              <w:t>Art contemporain et religions contemporaines</w:t>
            </w:r>
            <w:r w:rsidR="00C97EAC">
              <w:t>,</w:t>
            </w:r>
            <w:r>
              <w:t xml:space="preserve"> </w:t>
            </w:r>
            <w:proofErr w:type="spellStart"/>
            <w:r w:rsidR="00C97EAC">
              <w:t>Journée</w:t>
            </w:r>
            <w:proofErr w:type="spellEnd"/>
            <w:r w:rsidR="00C97EAC">
              <w:t xml:space="preserve"> doctorale </w:t>
            </w:r>
            <w:proofErr w:type="spellStart"/>
            <w:r>
              <w:t>organisée</w:t>
            </w:r>
            <w:proofErr w:type="spellEnd"/>
            <w:r>
              <w:t xml:space="preserve"> par l’</w:t>
            </w:r>
            <w:proofErr w:type="spellStart"/>
            <w:r>
              <w:t>Ecole</w:t>
            </w:r>
            <w:proofErr w:type="spellEnd"/>
            <w:r>
              <w:t xml:space="preserve"> doctorale ED 270 (</w:t>
            </w:r>
            <w:proofErr w:type="spellStart"/>
            <w:r>
              <w:t>Universite</w:t>
            </w:r>
            <w:proofErr w:type="spellEnd"/>
            <w:r>
              <w:t>́ de Strasbourg).</w:t>
            </w:r>
          </w:p>
        </w:tc>
      </w:tr>
      <w:tr w:rsidR="00C80E4E" w14:paraId="77128BF5" w14:textId="77777777" w:rsidTr="00527361">
        <w:tc>
          <w:tcPr>
            <w:tcW w:w="1562" w:type="dxa"/>
            <w:shd w:val="clear" w:color="auto" w:fill="auto"/>
          </w:tcPr>
          <w:p w14:paraId="1C6AD302" w14:textId="77777777" w:rsidR="00C80E4E" w:rsidRDefault="00FA4FD8">
            <w:pPr>
              <w:pStyle w:val="Normal1"/>
            </w:pPr>
            <w:r>
              <w:t>Le 21 novembre 2008</w:t>
            </w:r>
          </w:p>
        </w:tc>
        <w:tc>
          <w:tcPr>
            <w:tcW w:w="8903" w:type="dxa"/>
            <w:shd w:val="clear" w:color="auto" w:fill="auto"/>
          </w:tcPr>
          <w:p w14:paraId="492DA4A8" w14:textId="77777777" w:rsidR="00C80E4E" w:rsidRDefault="00FA4FD8">
            <w:pPr>
              <w:pStyle w:val="Normal1"/>
            </w:pPr>
            <w:r>
              <w:t xml:space="preserve">« L’inculturation à la </w:t>
            </w:r>
            <w:proofErr w:type="spellStart"/>
            <w:r>
              <w:t>lumière</w:t>
            </w:r>
            <w:proofErr w:type="spellEnd"/>
            <w:r>
              <w:t xml:space="preserve"> de l’art </w:t>
            </w:r>
            <w:proofErr w:type="spellStart"/>
            <w:r>
              <w:t>chrétien</w:t>
            </w:r>
            <w:proofErr w:type="spellEnd"/>
            <w:r>
              <w:t xml:space="preserve"> </w:t>
            </w:r>
            <w:proofErr w:type="spellStart"/>
            <w:r>
              <w:t>béninois</w:t>
            </w:r>
            <w:proofErr w:type="spellEnd"/>
            <w:r>
              <w:t xml:space="preserve"> », </w:t>
            </w:r>
            <w:proofErr w:type="spellStart"/>
            <w:r>
              <w:t>séminaire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Dialogue religieux, dialogue des cultures</w:t>
            </w:r>
            <w:r>
              <w:t xml:space="preserve"> organisé par le Centre d’</w:t>
            </w:r>
            <w:proofErr w:type="spellStart"/>
            <w:r>
              <w:t>études</w:t>
            </w:r>
            <w:proofErr w:type="spellEnd"/>
            <w:r>
              <w:t xml:space="preserve"> et de recherches interdisciplinaires en </w:t>
            </w:r>
            <w:proofErr w:type="spellStart"/>
            <w:r>
              <w:t>théologie</w:t>
            </w:r>
            <w:proofErr w:type="spellEnd"/>
            <w:r>
              <w:t xml:space="preserve"> (</w:t>
            </w:r>
            <w:proofErr w:type="spellStart"/>
            <w:r>
              <w:t>Cérit</w:t>
            </w:r>
            <w:proofErr w:type="spellEnd"/>
            <w:r>
              <w:t>) de l’</w:t>
            </w:r>
            <w:proofErr w:type="spellStart"/>
            <w:r>
              <w:t>universite</w:t>
            </w:r>
            <w:proofErr w:type="spellEnd"/>
            <w:r>
              <w:t>́ de Strasbourg.</w:t>
            </w:r>
          </w:p>
        </w:tc>
      </w:tr>
    </w:tbl>
    <w:p w14:paraId="1D90286C" w14:textId="25F5FE24" w:rsidR="00983FBD" w:rsidRDefault="00983FBD">
      <w:pPr>
        <w:pStyle w:val="Normal1"/>
      </w:pPr>
    </w:p>
    <w:p w14:paraId="4299EBC0" w14:textId="78EFB2FE" w:rsidR="00C80E4E" w:rsidRPr="008109AE" w:rsidRDefault="00C80E4E" w:rsidP="008109AE">
      <w:pPr>
        <w:rPr>
          <w:color w:val="00000A"/>
          <w:sz w:val="24"/>
        </w:rPr>
      </w:pPr>
    </w:p>
    <w:tbl>
      <w:tblPr>
        <w:tblW w:w="10465" w:type="dxa"/>
        <w:tblInd w:w="45" w:type="dxa"/>
        <w:tblBorders>
          <w:top w:val="single" w:sz="8" w:space="0" w:color="009999"/>
          <w:bottom w:val="single" w:sz="8" w:space="0" w:color="009999"/>
          <w:insideH w:val="single" w:sz="8" w:space="0" w:color="009999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5"/>
      </w:tblGrid>
      <w:tr w:rsidR="00C80E4E" w14:paraId="3C06017A" w14:textId="77777777">
        <w:tc>
          <w:tcPr>
            <w:tcW w:w="10465" w:type="dxa"/>
            <w:tcBorders>
              <w:top w:val="single" w:sz="8" w:space="0" w:color="009999"/>
              <w:bottom w:val="single" w:sz="8" w:space="0" w:color="009999"/>
            </w:tcBorders>
            <w:shd w:val="clear" w:color="auto" w:fill="auto"/>
          </w:tcPr>
          <w:p w14:paraId="3E6B78CC" w14:textId="67229A45" w:rsidR="00C80E4E" w:rsidRDefault="00FA4FD8">
            <w:pPr>
              <w:pStyle w:val="Normal1"/>
              <w:rPr>
                <w:color w:val="006666"/>
              </w:rPr>
            </w:pPr>
            <w:r>
              <w:rPr>
                <w:color w:val="006666"/>
              </w:rPr>
              <w:t>Interventions dans les médias</w:t>
            </w:r>
            <w:r w:rsidR="00983FBD">
              <w:rPr>
                <w:color w:val="006666"/>
              </w:rPr>
              <w:t xml:space="preserve"> nationaux et internationaux</w:t>
            </w:r>
          </w:p>
        </w:tc>
      </w:tr>
    </w:tbl>
    <w:p w14:paraId="4D737737" w14:textId="77777777" w:rsidR="00C80E4E" w:rsidRDefault="00C80E4E">
      <w:pPr>
        <w:pStyle w:val="Normal1"/>
      </w:pPr>
    </w:p>
    <w:p w14:paraId="3E636262" w14:textId="77777777" w:rsidR="00480F09" w:rsidRDefault="00480F09" w:rsidP="001578DD">
      <w:pPr>
        <w:pStyle w:val="Normal1"/>
        <w:ind w:left="1800" w:hanging="1680"/>
      </w:pPr>
    </w:p>
    <w:p w14:paraId="05D620B5" w14:textId="23E8A243" w:rsidR="00480F09" w:rsidRDefault="00480F09" w:rsidP="001578DD">
      <w:pPr>
        <w:pStyle w:val="Normal1"/>
        <w:ind w:left="1800" w:hanging="1680"/>
      </w:pPr>
      <w:r>
        <w:t xml:space="preserve">30/08/2020     Interview radiodiffusée en direct sur </w:t>
      </w:r>
      <w:r w:rsidRPr="00480F09">
        <w:rPr>
          <w:i/>
          <w:iCs/>
        </w:rPr>
        <w:t>France Culture</w:t>
      </w:r>
      <w:r>
        <w:t xml:space="preserve">, dans l’émission </w:t>
      </w:r>
      <w:r w:rsidRPr="00480F09">
        <w:rPr>
          <w:i/>
          <w:iCs/>
        </w:rPr>
        <w:t>Affaires culturelles</w:t>
      </w:r>
      <w:r>
        <w:t xml:space="preserve">, au sujet de la mort de Chadwick </w:t>
      </w:r>
      <w:proofErr w:type="spellStart"/>
      <w:r>
        <w:t>Boseman</w:t>
      </w:r>
      <w:proofErr w:type="spellEnd"/>
      <w:r>
        <w:t xml:space="preserve"> acteur de Black Panther. </w:t>
      </w:r>
      <w:r>
        <w:tab/>
      </w:r>
      <w:r>
        <w:tab/>
      </w:r>
    </w:p>
    <w:p w14:paraId="6BDAF8E6" w14:textId="432A0261" w:rsidR="00480F09" w:rsidRDefault="00480F09" w:rsidP="001578DD">
      <w:pPr>
        <w:pStyle w:val="Normal1"/>
        <w:ind w:left="1800" w:hanging="1680"/>
      </w:pPr>
    </w:p>
    <w:p w14:paraId="446EFFD0" w14:textId="6830EE99" w:rsidR="00480F09" w:rsidRDefault="00480F09" w:rsidP="00480F09">
      <w:pPr>
        <w:pStyle w:val="Normal1"/>
        <w:ind w:left="1800" w:hanging="1680"/>
      </w:pPr>
      <w:r>
        <w:t>28/</w:t>
      </w:r>
      <w:r w:rsidR="00983FBD">
        <w:t>09</w:t>
      </w:r>
      <w:r>
        <w:t xml:space="preserve">/2019       Interview radiodiffusée </w:t>
      </w:r>
      <w:r w:rsidR="00983FBD">
        <w:t xml:space="preserve">sur </w:t>
      </w:r>
      <w:r w:rsidR="00983FBD" w:rsidRPr="00AD44D2">
        <w:rPr>
          <w:i/>
          <w:iCs/>
        </w:rPr>
        <w:t>France Culture</w:t>
      </w:r>
      <w:r>
        <w:t xml:space="preserve">, dans l’émission </w:t>
      </w:r>
      <w:r w:rsidR="00983FBD">
        <w:rPr>
          <w:i/>
        </w:rPr>
        <w:t>Affaires étrangères</w:t>
      </w:r>
      <w:r>
        <w:t>, au sujet de la restitution du patrimoine africain par la France.</w:t>
      </w:r>
    </w:p>
    <w:p w14:paraId="3DAA2C37" w14:textId="77777777" w:rsidR="00480F09" w:rsidRDefault="00480F09" w:rsidP="001578DD">
      <w:pPr>
        <w:pStyle w:val="Normal1"/>
        <w:ind w:left="1800" w:hanging="1680"/>
      </w:pPr>
    </w:p>
    <w:p w14:paraId="61B16746" w14:textId="05C230C8" w:rsidR="001578DD" w:rsidRDefault="001578DD" w:rsidP="001578DD">
      <w:pPr>
        <w:pStyle w:val="Normal1"/>
        <w:ind w:left="1800" w:hanging="1680"/>
      </w:pPr>
      <w:r>
        <w:t xml:space="preserve">28/11/2018       Interview radiodiffusée en direct </w:t>
      </w:r>
      <w:proofErr w:type="spellStart"/>
      <w:r>
        <w:rPr>
          <w:i/>
          <w:iCs/>
        </w:rPr>
        <w:t>Africa</w:t>
      </w:r>
      <w:proofErr w:type="spellEnd"/>
      <w:r>
        <w:rPr>
          <w:i/>
          <w:iCs/>
        </w:rPr>
        <w:t xml:space="preserve"> N° 1</w:t>
      </w:r>
      <w:r>
        <w:t xml:space="preserve">, radio africaine, dans l’émission </w:t>
      </w:r>
      <w:r w:rsidRPr="001578DD">
        <w:rPr>
          <w:i/>
        </w:rPr>
        <w:t>Le Journal des auditeurs</w:t>
      </w:r>
      <w:r>
        <w:t>, au sujet de la restitution annoncée du patrimoine africain par la France.</w:t>
      </w:r>
    </w:p>
    <w:p w14:paraId="6DD3D0A7" w14:textId="77777777" w:rsidR="001578DD" w:rsidRDefault="001578DD" w:rsidP="001578DD">
      <w:pPr>
        <w:pStyle w:val="Normal1"/>
        <w:ind w:left="1800" w:hanging="1680"/>
      </w:pPr>
    </w:p>
    <w:p w14:paraId="71F889E8" w14:textId="77777777" w:rsidR="001578DD" w:rsidRDefault="001578DD" w:rsidP="001578DD">
      <w:pPr>
        <w:pStyle w:val="Normal1"/>
        <w:ind w:left="1800" w:hanging="1680"/>
      </w:pPr>
      <w:r>
        <w:t xml:space="preserve">24/11/2018       Interview radiodiffusée sur </w:t>
      </w:r>
      <w:r>
        <w:rPr>
          <w:i/>
          <w:iCs/>
        </w:rPr>
        <w:t>Medi 1 Radio</w:t>
      </w:r>
      <w:r>
        <w:t xml:space="preserve">, dans le </w:t>
      </w:r>
      <w:r w:rsidRPr="001578DD">
        <w:rPr>
          <w:i/>
        </w:rPr>
        <w:t>Journal d’Afrique</w:t>
      </w:r>
      <w:r>
        <w:t xml:space="preserve"> au rapport Savoy-</w:t>
      </w:r>
      <w:proofErr w:type="spellStart"/>
      <w:r>
        <w:t>Sarr</w:t>
      </w:r>
      <w:proofErr w:type="spellEnd"/>
      <w:r>
        <w:t xml:space="preserve"> concernant les demandes de restitution du patrimoine africain.</w:t>
      </w: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2"/>
        <w:gridCol w:w="8903"/>
      </w:tblGrid>
      <w:tr w:rsidR="00C80E4E" w14:paraId="35B0E688" w14:textId="77777777">
        <w:tc>
          <w:tcPr>
            <w:tcW w:w="1562" w:type="dxa"/>
            <w:shd w:val="clear" w:color="auto" w:fill="auto"/>
          </w:tcPr>
          <w:p w14:paraId="66CF7134" w14:textId="77777777" w:rsidR="00C80E4E" w:rsidRDefault="00FA4FD8">
            <w:pPr>
              <w:pStyle w:val="Normal1"/>
            </w:pPr>
            <w:r>
              <w:t>01/03/2018</w:t>
            </w:r>
          </w:p>
        </w:tc>
        <w:tc>
          <w:tcPr>
            <w:tcW w:w="8902" w:type="dxa"/>
            <w:shd w:val="clear" w:color="auto" w:fill="auto"/>
          </w:tcPr>
          <w:p w14:paraId="3F36D5B2" w14:textId="77777777" w:rsidR="00C80E4E" w:rsidRDefault="00FA4FD8">
            <w:pPr>
              <w:pStyle w:val="Normal1"/>
              <w:jc w:val="both"/>
            </w:pPr>
            <w:r>
              <w:t xml:space="preserve">Interview radiodiffusée en direct </w:t>
            </w:r>
            <w:proofErr w:type="spellStart"/>
            <w:r>
              <w:rPr>
                <w:i/>
                <w:iCs/>
              </w:rPr>
              <w:t>Africa</w:t>
            </w:r>
            <w:proofErr w:type="spellEnd"/>
            <w:r>
              <w:rPr>
                <w:i/>
                <w:iCs/>
              </w:rPr>
              <w:t xml:space="preserve"> N° 1</w:t>
            </w:r>
            <w:r>
              <w:t xml:space="preserve">, radio africaine, dans l’émission </w:t>
            </w:r>
            <w:r w:rsidRPr="001578DD">
              <w:rPr>
                <w:i/>
              </w:rPr>
              <w:t>Le Journal des auditeurs</w:t>
            </w:r>
            <w:r>
              <w:t>, au sujet du phénomène de la fiction « Black Panther ».</w:t>
            </w:r>
          </w:p>
        </w:tc>
      </w:tr>
      <w:tr w:rsidR="00C80E4E" w14:paraId="47F1767C" w14:textId="77777777">
        <w:tc>
          <w:tcPr>
            <w:tcW w:w="1562" w:type="dxa"/>
            <w:shd w:val="clear" w:color="auto" w:fill="auto"/>
          </w:tcPr>
          <w:p w14:paraId="5E88B337" w14:textId="77777777" w:rsidR="00C80E4E" w:rsidRDefault="00FA4FD8">
            <w:pPr>
              <w:pStyle w:val="Normal1"/>
            </w:pPr>
            <w:r>
              <w:t>16/02/2018</w:t>
            </w:r>
          </w:p>
        </w:tc>
        <w:tc>
          <w:tcPr>
            <w:tcW w:w="8902" w:type="dxa"/>
            <w:shd w:val="clear" w:color="auto" w:fill="auto"/>
          </w:tcPr>
          <w:p w14:paraId="3D502D95" w14:textId="77777777" w:rsidR="00C80E4E" w:rsidRDefault="00FA4FD8">
            <w:pPr>
              <w:pStyle w:val="Normal1"/>
              <w:jc w:val="both"/>
            </w:pPr>
            <w:r>
              <w:t xml:space="preserve">Interview radiodiffusée sur </w:t>
            </w:r>
            <w:r>
              <w:rPr>
                <w:i/>
                <w:iCs/>
              </w:rPr>
              <w:t>Medi 1 Radio</w:t>
            </w:r>
            <w:r>
              <w:t xml:space="preserve">, radio marocaine, dans l’émission </w:t>
            </w:r>
            <w:proofErr w:type="spellStart"/>
            <w:r>
              <w:rPr>
                <w:i/>
              </w:rPr>
              <w:t>Planétoscope</w:t>
            </w:r>
            <w:proofErr w:type="spellEnd"/>
            <w:r>
              <w:t xml:space="preserve"> au sujet des demandes de restitution des œuvres d’art.</w:t>
            </w:r>
          </w:p>
        </w:tc>
      </w:tr>
      <w:tr w:rsidR="00C80E4E" w14:paraId="7829B1D5" w14:textId="77777777">
        <w:tc>
          <w:tcPr>
            <w:tcW w:w="1562" w:type="dxa"/>
            <w:shd w:val="clear" w:color="auto" w:fill="auto"/>
          </w:tcPr>
          <w:p w14:paraId="155B4638" w14:textId="77777777" w:rsidR="00C80E4E" w:rsidRDefault="00FA4FD8">
            <w:pPr>
              <w:pStyle w:val="Normal1"/>
            </w:pPr>
            <w:r>
              <w:t>09/02/2018</w:t>
            </w:r>
          </w:p>
        </w:tc>
        <w:tc>
          <w:tcPr>
            <w:tcW w:w="8902" w:type="dxa"/>
            <w:shd w:val="clear" w:color="auto" w:fill="auto"/>
          </w:tcPr>
          <w:p w14:paraId="69A19DA5" w14:textId="77777777" w:rsidR="00C80E4E" w:rsidRDefault="00FA4FD8">
            <w:pPr>
              <w:pStyle w:val="Normal1"/>
              <w:jc w:val="both"/>
            </w:pPr>
            <w:r>
              <w:t xml:space="preserve">Interview radiodiffusée au journal </w:t>
            </w:r>
            <w:r>
              <w:rPr>
                <w:i/>
              </w:rPr>
              <w:t>Les matins Jazz</w:t>
            </w:r>
            <w:r>
              <w:t xml:space="preserve"> sur la radio TSFJAZZ au sujet de la restauration du patrimoine africain.</w:t>
            </w:r>
          </w:p>
        </w:tc>
      </w:tr>
      <w:tr w:rsidR="00C80E4E" w14:paraId="6918746D" w14:textId="77777777">
        <w:tc>
          <w:tcPr>
            <w:tcW w:w="1562" w:type="dxa"/>
            <w:shd w:val="clear" w:color="auto" w:fill="auto"/>
          </w:tcPr>
          <w:p w14:paraId="729831FC" w14:textId="77777777" w:rsidR="00C80E4E" w:rsidRDefault="00FA4FD8">
            <w:pPr>
              <w:pStyle w:val="Normal1"/>
            </w:pPr>
            <w:r>
              <w:t>18/01/2018</w:t>
            </w:r>
          </w:p>
        </w:tc>
        <w:tc>
          <w:tcPr>
            <w:tcW w:w="8902" w:type="dxa"/>
            <w:shd w:val="clear" w:color="auto" w:fill="auto"/>
          </w:tcPr>
          <w:p w14:paraId="53C28941" w14:textId="77777777" w:rsidR="00C80E4E" w:rsidRDefault="00FA4FD8">
            <w:pPr>
              <w:pStyle w:val="Normal1"/>
              <w:jc w:val="both"/>
            </w:pPr>
            <w:r>
              <w:t xml:space="preserve">Intervention dans l’hebdomadaire luxembourgeois </w:t>
            </w:r>
            <w:r>
              <w:rPr>
                <w:i/>
              </w:rPr>
              <w:t xml:space="preserve">Le </w:t>
            </w:r>
            <w:proofErr w:type="gramStart"/>
            <w:r>
              <w:rPr>
                <w:i/>
              </w:rPr>
              <w:t>Jeudi</w:t>
            </w:r>
            <w:proofErr w:type="gramEnd"/>
            <w:r>
              <w:t xml:space="preserve"> du 18/01/2018 au sujet des demandes de restitution des œuvres d’art.</w:t>
            </w:r>
          </w:p>
        </w:tc>
      </w:tr>
    </w:tbl>
    <w:p w14:paraId="6A37766D" w14:textId="77777777" w:rsidR="00C80E4E" w:rsidRDefault="00C80E4E">
      <w:pPr>
        <w:pStyle w:val="Normal1"/>
      </w:pPr>
    </w:p>
    <w:tbl>
      <w:tblPr>
        <w:tblW w:w="1046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2"/>
        <w:gridCol w:w="8903"/>
      </w:tblGrid>
      <w:tr w:rsidR="00C80E4E" w14:paraId="2BF7AB7B" w14:textId="77777777">
        <w:tc>
          <w:tcPr>
            <w:tcW w:w="1562" w:type="dxa"/>
            <w:shd w:val="clear" w:color="auto" w:fill="auto"/>
          </w:tcPr>
          <w:p w14:paraId="6CC724F6" w14:textId="77777777" w:rsidR="00C80E4E" w:rsidRDefault="00FA4FD8">
            <w:pPr>
              <w:pStyle w:val="Normal1"/>
            </w:pPr>
            <w:r>
              <w:t>07/04/2017</w:t>
            </w:r>
          </w:p>
        </w:tc>
        <w:tc>
          <w:tcPr>
            <w:tcW w:w="8902" w:type="dxa"/>
            <w:shd w:val="clear" w:color="auto" w:fill="auto"/>
          </w:tcPr>
          <w:p w14:paraId="2EE1EAC1" w14:textId="77777777" w:rsidR="00C80E4E" w:rsidRDefault="00FA4FD8">
            <w:pPr>
              <w:pStyle w:val="Normal1"/>
              <w:jc w:val="both"/>
            </w:pPr>
            <w:r>
              <w:t xml:space="preserve">Interview radiodiffusée au journal de </w:t>
            </w:r>
            <w:r w:rsidRPr="00983FBD">
              <w:rPr>
                <w:i/>
                <w:iCs/>
              </w:rPr>
              <w:t>BBC Afrique</w:t>
            </w:r>
            <w:r>
              <w:t xml:space="preserve"> au sujet de la démission de Mgr </w:t>
            </w:r>
            <w:proofErr w:type="spellStart"/>
            <w:r>
              <w:t>Gaschignard</w:t>
            </w:r>
            <w:proofErr w:type="spellEnd"/>
            <w:r>
              <w:t>.</w:t>
            </w:r>
          </w:p>
        </w:tc>
      </w:tr>
      <w:tr w:rsidR="00C80E4E" w14:paraId="1F0FB651" w14:textId="77777777">
        <w:tc>
          <w:tcPr>
            <w:tcW w:w="1562" w:type="dxa"/>
            <w:shd w:val="clear" w:color="auto" w:fill="auto"/>
          </w:tcPr>
          <w:p w14:paraId="577A5E75" w14:textId="77777777" w:rsidR="00C80E4E" w:rsidRDefault="00FA4FD8">
            <w:pPr>
              <w:pStyle w:val="Normal1"/>
            </w:pPr>
            <w:r>
              <w:t>04/04/2017</w:t>
            </w:r>
          </w:p>
        </w:tc>
        <w:tc>
          <w:tcPr>
            <w:tcW w:w="8902" w:type="dxa"/>
            <w:shd w:val="clear" w:color="auto" w:fill="auto"/>
          </w:tcPr>
          <w:p w14:paraId="0C868101" w14:textId="77777777" w:rsidR="00C80E4E" w:rsidRDefault="00FA4FD8">
            <w:pPr>
              <w:pStyle w:val="Normal1"/>
              <w:jc w:val="both"/>
            </w:pPr>
            <w:r>
              <w:t>Interview télévisée dans l’émission </w:t>
            </w:r>
            <w:r>
              <w:rPr>
                <w:i/>
                <w:iCs/>
              </w:rPr>
              <w:t>64', le monde en français</w:t>
            </w:r>
            <w:r>
              <w:t xml:space="preserve"> sur </w:t>
            </w:r>
            <w:r w:rsidRPr="00511FE7">
              <w:rPr>
                <w:i/>
                <w:iCs/>
              </w:rPr>
              <w:t>TV5 Monde</w:t>
            </w:r>
            <w:r>
              <w:t xml:space="preserve"> au sujet de la demande de restitution des Trésors des rois d’Abomey au Bénin.</w:t>
            </w:r>
          </w:p>
        </w:tc>
      </w:tr>
      <w:tr w:rsidR="00C80E4E" w14:paraId="68729461" w14:textId="77777777">
        <w:tc>
          <w:tcPr>
            <w:tcW w:w="1562" w:type="dxa"/>
            <w:shd w:val="clear" w:color="auto" w:fill="auto"/>
          </w:tcPr>
          <w:p w14:paraId="38D208AF" w14:textId="77777777" w:rsidR="00C80E4E" w:rsidRDefault="00FA4FD8">
            <w:pPr>
              <w:pStyle w:val="Normal1"/>
            </w:pPr>
            <w:r>
              <w:t>24/11/2015</w:t>
            </w:r>
          </w:p>
        </w:tc>
        <w:tc>
          <w:tcPr>
            <w:tcW w:w="8902" w:type="dxa"/>
            <w:shd w:val="clear" w:color="auto" w:fill="auto"/>
          </w:tcPr>
          <w:p w14:paraId="6CA3F172" w14:textId="1847D620" w:rsidR="00C80E4E" w:rsidRDefault="00FA4FD8">
            <w:pPr>
              <w:pStyle w:val="Normal1"/>
              <w:jc w:val="both"/>
            </w:pPr>
            <w:r>
              <w:t xml:space="preserve">Interview </w:t>
            </w:r>
            <w:proofErr w:type="spellStart"/>
            <w:r>
              <w:t>réalisée</w:t>
            </w:r>
            <w:proofErr w:type="spellEnd"/>
            <w:r>
              <w:t xml:space="preserve"> par Laurent </w:t>
            </w:r>
            <w:proofErr w:type="spellStart"/>
            <w:r>
              <w:t>Correau</w:t>
            </w:r>
            <w:proofErr w:type="spellEnd"/>
            <w:r>
              <w:t xml:space="preserve"> et </w:t>
            </w:r>
            <w:proofErr w:type="spellStart"/>
            <w:r>
              <w:t>diffusée</w:t>
            </w:r>
            <w:proofErr w:type="spellEnd"/>
            <w:r>
              <w:t xml:space="preserve"> dans le magazine </w:t>
            </w:r>
            <w:r w:rsidRPr="00983FBD">
              <w:rPr>
                <w:i/>
                <w:iCs/>
              </w:rPr>
              <w:t>Afrique Presse</w:t>
            </w:r>
            <w:r>
              <w:t xml:space="preserve"> et en partie dans le journal du 25/11/2015</w:t>
            </w:r>
            <w:r w:rsidR="00F905E2">
              <w:t xml:space="preserve">, analyse de la relation du Pape </w:t>
            </w:r>
            <w:proofErr w:type="spellStart"/>
            <w:r w:rsidR="00F905E2">
              <w:t>François</w:t>
            </w:r>
            <w:proofErr w:type="spellEnd"/>
            <w:r w:rsidR="00F905E2">
              <w:t xml:space="preserve"> avec l’Afrique dans le cadre de la visite du Pape en Afrique du 25/11 au 01/12/2015.</w:t>
            </w:r>
          </w:p>
        </w:tc>
      </w:tr>
    </w:tbl>
    <w:p w14:paraId="0EB331B8" w14:textId="77777777" w:rsidR="00C80E4E" w:rsidRDefault="00C80E4E">
      <w:pPr>
        <w:pStyle w:val="Normal1"/>
      </w:pPr>
    </w:p>
    <w:sectPr w:rsidR="00C80E4E">
      <w:headerReference w:type="default" r:id="rId24"/>
      <w:pgSz w:w="11906" w:h="16838"/>
      <w:pgMar w:top="777" w:right="720" w:bottom="720" w:left="72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EB429" w14:textId="77777777" w:rsidR="00D23C91" w:rsidRDefault="00D23C91">
      <w:r>
        <w:separator/>
      </w:r>
    </w:p>
  </w:endnote>
  <w:endnote w:type="continuationSeparator" w:id="0">
    <w:p w14:paraId="4B5B1239" w14:textId="77777777" w:rsidR="00D23C91" w:rsidRDefault="00D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0A3BB" w14:textId="77777777" w:rsidR="00D23C91" w:rsidRDefault="00D23C91">
      <w:r>
        <w:separator/>
      </w:r>
    </w:p>
  </w:footnote>
  <w:footnote w:type="continuationSeparator" w:id="0">
    <w:p w14:paraId="18E35756" w14:textId="77777777" w:rsidR="00D23C91" w:rsidRDefault="00D2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3B4F4" w14:textId="77777777" w:rsidR="00C80E4E" w:rsidRDefault="00FA4FD8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41CC"/>
    <w:multiLevelType w:val="multilevel"/>
    <w:tmpl w:val="02360CC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9415A9"/>
    <w:multiLevelType w:val="hybridMultilevel"/>
    <w:tmpl w:val="D7AA4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41A6"/>
    <w:multiLevelType w:val="multilevel"/>
    <w:tmpl w:val="83E69D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7B71E6F"/>
    <w:multiLevelType w:val="hybridMultilevel"/>
    <w:tmpl w:val="9080F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230F"/>
    <w:multiLevelType w:val="multilevel"/>
    <w:tmpl w:val="4E522664"/>
    <w:lvl w:ilvl="0">
      <w:start w:val="1"/>
      <w:numFmt w:val="bullet"/>
      <w:lvlText w:val=""/>
      <w:lvlJc w:val="left"/>
      <w:pPr>
        <w:ind w:left="20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2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1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841" w:hanging="227"/>
      </w:pPr>
      <w:rPr>
        <w:rFonts w:ascii="Symbol" w:hAnsi="Symbol" w:cs="Symbol" w:hint="default"/>
      </w:rPr>
    </w:lvl>
  </w:abstractNum>
  <w:abstractNum w:abstractNumId="5" w15:restartNumberingAfterBreak="0">
    <w:nsid w:val="715E00CA"/>
    <w:multiLevelType w:val="multilevel"/>
    <w:tmpl w:val="C90C4B80"/>
    <w:lvl w:ilvl="0">
      <w:start w:val="1"/>
      <w:numFmt w:val="bullet"/>
      <w:lvlText w:val=""/>
      <w:lvlJc w:val="left"/>
      <w:pPr>
        <w:ind w:left="20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2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1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841" w:hanging="227"/>
      </w:pPr>
      <w:rPr>
        <w:rFonts w:ascii="Symbol" w:hAnsi="Symbol" w:cs="Symbol" w:hint="default"/>
      </w:rPr>
    </w:lvl>
  </w:abstractNum>
  <w:abstractNum w:abstractNumId="6" w15:restartNumberingAfterBreak="0">
    <w:nsid w:val="76D114C7"/>
    <w:multiLevelType w:val="multilevel"/>
    <w:tmpl w:val="8048F0D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OpenSymbol" w:hAnsi="OpenSymbol" w:cs="OpenSymbol" w:hint="default"/>
      </w:rPr>
    </w:lvl>
  </w:abstractNum>
  <w:num w:numId="1" w16cid:durableId="309948635">
    <w:abstractNumId w:val="5"/>
  </w:num>
  <w:num w:numId="2" w16cid:durableId="2060399911">
    <w:abstractNumId w:val="6"/>
  </w:num>
  <w:num w:numId="3" w16cid:durableId="1289701232">
    <w:abstractNumId w:val="4"/>
  </w:num>
  <w:num w:numId="4" w16cid:durableId="1898471499">
    <w:abstractNumId w:val="0"/>
  </w:num>
  <w:num w:numId="5" w16cid:durableId="1218205116">
    <w:abstractNumId w:val="2"/>
  </w:num>
  <w:num w:numId="6" w16cid:durableId="749473915">
    <w:abstractNumId w:val="3"/>
  </w:num>
  <w:num w:numId="7" w16cid:durableId="211867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36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4E"/>
    <w:rsid w:val="00012940"/>
    <w:rsid w:val="000C3588"/>
    <w:rsid w:val="000D06BB"/>
    <w:rsid w:val="001578DD"/>
    <w:rsid w:val="00195F0C"/>
    <w:rsid w:val="00226E26"/>
    <w:rsid w:val="00242BA7"/>
    <w:rsid w:val="00280AD3"/>
    <w:rsid w:val="002B1E96"/>
    <w:rsid w:val="0033082F"/>
    <w:rsid w:val="0033095D"/>
    <w:rsid w:val="0034657B"/>
    <w:rsid w:val="00346FB0"/>
    <w:rsid w:val="0035292E"/>
    <w:rsid w:val="0035512A"/>
    <w:rsid w:val="003612C8"/>
    <w:rsid w:val="003C4C5A"/>
    <w:rsid w:val="004275E8"/>
    <w:rsid w:val="00440DE9"/>
    <w:rsid w:val="00441E64"/>
    <w:rsid w:val="0044798E"/>
    <w:rsid w:val="00463527"/>
    <w:rsid w:val="00480F09"/>
    <w:rsid w:val="00500907"/>
    <w:rsid w:val="00511FE7"/>
    <w:rsid w:val="00527361"/>
    <w:rsid w:val="0058705A"/>
    <w:rsid w:val="00596E0D"/>
    <w:rsid w:val="00614C3A"/>
    <w:rsid w:val="00622D80"/>
    <w:rsid w:val="00626A34"/>
    <w:rsid w:val="006B390B"/>
    <w:rsid w:val="006C48F2"/>
    <w:rsid w:val="007166EA"/>
    <w:rsid w:val="007723D9"/>
    <w:rsid w:val="00781438"/>
    <w:rsid w:val="007949E4"/>
    <w:rsid w:val="007A3B13"/>
    <w:rsid w:val="007D62F0"/>
    <w:rsid w:val="007D6BEA"/>
    <w:rsid w:val="007F6A0C"/>
    <w:rsid w:val="007F7B74"/>
    <w:rsid w:val="008055E3"/>
    <w:rsid w:val="008109AE"/>
    <w:rsid w:val="00820FCD"/>
    <w:rsid w:val="00853112"/>
    <w:rsid w:val="00865665"/>
    <w:rsid w:val="008D41D0"/>
    <w:rsid w:val="009204DC"/>
    <w:rsid w:val="009431EC"/>
    <w:rsid w:val="009813E8"/>
    <w:rsid w:val="00983FBD"/>
    <w:rsid w:val="009A479F"/>
    <w:rsid w:val="009B7214"/>
    <w:rsid w:val="00A4456A"/>
    <w:rsid w:val="00A64A72"/>
    <w:rsid w:val="00A66CAB"/>
    <w:rsid w:val="00A66DA7"/>
    <w:rsid w:val="00AB5663"/>
    <w:rsid w:val="00AC4DBE"/>
    <w:rsid w:val="00AD44D2"/>
    <w:rsid w:val="00AF3610"/>
    <w:rsid w:val="00B0254C"/>
    <w:rsid w:val="00B43944"/>
    <w:rsid w:val="00B760D0"/>
    <w:rsid w:val="00BB47B4"/>
    <w:rsid w:val="00BD2791"/>
    <w:rsid w:val="00BE0954"/>
    <w:rsid w:val="00C07252"/>
    <w:rsid w:val="00C17FAA"/>
    <w:rsid w:val="00C234D3"/>
    <w:rsid w:val="00C80E4E"/>
    <w:rsid w:val="00C97EAC"/>
    <w:rsid w:val="00CB0CAF"/>
    <w:rsid w:val="00CD446D"/>
    <w:rsid w:val="00D23C91"/>
    <w:rsid w:val="00DF5F8A"/>
    <w:rsid w:val="00E22D2B"/>
    <w:rsid w:val="00E3749B"/>
    <w:rsid w:val="00E401A0"/>
    <w:rsid w:val="00E600E7"/>
    <w:rsid w:val="00E6408C"/>
    <w:rsid w:val="00EB029D"/>
    <w:rsid w:val="00EC6A4D"/>
    <w:rsid w:val="00F8740E"/>
    <w:rsid w:val="00F905E2"/>
    <w:rsid w:val="00FA4FD8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0129"/>
  <w15:docId w15:val="{37A00FF3-2A77-5D46-99CC-91D835A3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szCs w:val="24"/>
        <w:lang w:val="fr-FR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pPr>
      <w:suppressAutoHyphens/>
    </w:pPr>
    <w:rPr>
      <w:color w:val="00000A"/>
      <w:sz w:val="24"/>
    </w:rPr>
  </w:style>
  <w:style w:type="character" w:customStyle="1" w:styleId="LienInternet">
    <w:name w:val="Lien Internet"/>
    <w:basedOn w:val="Policepardfaut"/>
    <w:uiPriority w:val="99"/>
    <w:unhideWhenUsed/>
    <w:rsid w:val="00C0097C"/>
    <w:rPr>
      <w:color w:val="0563C1" w:themeColor="hyperlink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ettrines">
    <w:name w:val="Lettrines"/>
  </w:style>
  <w:style w:type="character" w:customStyle="1" w:styleId="Caractresdenumrotation">
    <w:name w:val="Caractères de numérotation"/>
  </w:style>
  <w:style w:type="character" w:styleId="Mentionnonrsolue">
    <w:name w:val="Unresolved Mention"/>
    <w:basedOn w:val="Policepardfaut"/>
    <w:uiPriority w:val="99"/>
    <w:semiHidden/>
    <w:unhideWhenUsed/>
    <w:rsid w:val="00C0097C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0097C"/>
    <w:rPr>
      <w:color w:val="954F72" w:themeColor="followedHyperlink"/>
      <w:u w:val="single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cs="Symbol"/>
      <w:caps w:val="0"/>
      <w:smallCaps w:val="0"/>
      <w:sz w:val="24"/>
      <w:szCs w:val="24"/>
      <w:lang w:val="fr-FR"/>
    </w:rPr>
  </w:style>
  <w:style w:type="character" w:customStyle="1" w:styleId="ListLabel3">
    <w:name w:val="ListLabel 3"/>
    <w:rPr>
      <w:rFonts w:cs="OpenSymbol"/>
      <w:sz w:val="24"/>
      <w:szCs w:val="24"/>
      <w:lang w:val="fr-FR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sdetexte1">
    <w:name w:val="Corps de texte1"/>
    <w:basedOn w:val="Normal1"/>
    <w:pPr>
      <w:spacing w:after="120" w:line="288" w:lineRule="auto"/>
    </w:pPr>
  </w:style>
  <w:style w:type="paragraph" w:styleId="Liste">
    <w:name w:val="List"/>
    <w:basedOn w:val="Corpsdetexte1"/>
  </w:style>
  <w:style w:type="paragraph" w:styleId="Lgende">
    <w:name w:val="caption"/>
    <w:basedOn w:val="Normal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1"/>
    <w:pPr>
      <w:suppressLineNumbers/>
    </w:pPr>
  </w:style>
  <w:style w:type="paragraph" w:customStyle="1" w:styleId="Contenudetableau">
    <w:name w:val="Contenu de tableau"/>
    <w:basedOn w:val="Normal1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1"/>
  </w:style>
  <w:style w:type="numbering" w:customStyle="1" w:styleId="Numrotation1">
    <w:name w:val="Numérotation 1"/>
  </w:style>
  <w:style w:type="numbering" w:customStyle="1" w:styleId="Puce1">
    <w:name w:val="Puce 1"/>
  </w:style>
  <w:style w:type="character" w:styleId="Lienhypertexte">
    <w:name w:val="Hyperlink"/>
    <w:basedOn w:val="Policepardfaut"/>
    <w:uiPriority w:val="99"/>
    <w:unhideWhenUsed/>
    <w:rsid w:val="00AB5663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64A72"/>
    <w:rPr>
      <w:b/>
      <w:bCs/>
    </w:rPr>
  </w:style>
  <w:style w:type="character" w:customStyle="1" w:styleId="apple-converted-space">
    <w:name w:val="apple-converted-space"/>
    <w:basedOn w:val="Policepardfaut"/>
    <w:rsid w:val="00A64A72"/>
  </w:style>
  <w:style w:type="character" w:customStyle="1" w:styleId="familyname">
    <w:name w:val="familyname"/>
    <w:basedOn w:val="Policepardfaut"/>
    <w:rsid w:val="00A64A72"/>
  </w:style>
  <w:style w:type="character" w:styleId="Accentuation">
    <w:name w:val="Emphasis"/>
    <w:basedOn w:val="Policepardfaut"/>
    <w:uiPriority w:val="20"/>
    <w:qFormat/>
    <w:rsid w:val="00A64A72"/>
    <w:rPr>
      <w:i/>
      <w:iCs/>
    </w:rPr>
  </w:style>
  <w:style w:type="paragraph" w:styleId="Paragraphedeliste">
    <w:name w:val="List Paragraph"/>
    <w:basedOn w:val="Normal"/>
    <w:uiPriority w:val="34"/>
    <w:qFormat/>
    <w:rsid w:val="00A64A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874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740E"/>
  </w:style>
  <w:style w:type="character" w:styleId="Numrodepage">
    <w:name w:val="page number"/>
    <w:basedOn w:val="Policepardfaut"/>
    <w:uiPriority w:val="99"/>
    <w:semiHidden/>
    <w:unhideWhenUsed/>
    <w:rsid w:val="00F8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cakpo@univ-lorraine.fr" TargetMode="External"/><Relationship Id="rId13" Type="http://schemas.openxmlformats.org/officeDocument/2006/relationships/hyperlink" Target="https://theconversation.com/lart-negre-connais-pas-existe-t-il-un-art-africain-contemporain-78076" TargetMode="External"/><Relationship Id="rId18" Type="http://schemas.openxmlformats.org/officeDocument/2006/relationships/hyperlink" Target="https://theconversation.com/qui-a-peur-du-metissage-11403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heconversation.com/vandalisme-et-deboulonnage-de-statues-memorielles-lhistoire-a-lepreuve-de-la-rue-140761" TargetMode="External"/><Relationship Id="rId7" Type="http://schemas.openxmlformats.org/officeDocument/2006/relationships/hyperlink" Target="https://www.linkedin.com/feed/" TargetMode="External"/><Relationship Id="rId12" Type="http://schemas.openxmlformats.org/officeDocument/2006/relationships/hyperlink" Target="https://theconversation.com/condition-des-femmes-daech-connait-il-vraiment-le-coran-66639" TargetMode="External"/><Relationship Id="rId17" Type="http://schemas.openxmlformats.org/officeDocument/2006/relationships/hyperlink" Target="https://theconversation.com/green-book-et-la-question-du-racisme-un-film-qui-nest-ni-tout-noir-ni-tout-blanc-1126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heconversation.com/rapport-savoy-sarr-les-oeuvres-dart-otages-du-debat-sur-la-colonisation-107449" TargetMode="External"/><Relationship Id="rId20" Type="http://schemas.openxmlformats.org/officeDocument/2006/relationships/hyperlink" Target="https://theconversation.com/la-resurrection-de-jesus-est-elle-une-fake-news-116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e89.nouvelobs.com/2015/01/16/peut-representer-prophete-mahomet-25714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heconversation.com/avec-black-panther-la-fiction-vole-au-secours-dune-realite-fantasmee-92467" TargetMode="External"/><Relationship Id="rId23" Type="http://schemas.openxmlformats.org/officeDocument/2006/relationships/hyperlink" Target="https://theconversation.com/auto-essentialisation-quand-josephine-baker-retournait-le-racisme-contre-elle-meme-148280" TargetMode="External"/><Relationship Id="rId10" Type="http://schemas.openxmlformats.org/officeDocument/2006/relationships/hyperlink" Target="http://rue89.nouvelobs.com/2015/01/16/peut-representer-prophete-mahomet-257141" TargetMode="External"/><Relationship Id="rId19" Type="http://schemas.openxmlformats.org/officeDocument/2006/relationships/hyperlink" Target="https://theconversation.com/au-musee-dorsay-les-modeles-noirs-sortent-de-lombre-114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akpo@yahoo.fr" TargetMode="External"/><Relationship Id="rId14" Type="http://schemas.openxmlformats.org/officeDocument/2006/relationships/hyperlink" Target="https://theconversation.com/restitution-des-biens-culturels-mal-acquis-a-qui-appartient-lart-89193" TargetMode="External"/><Relationship Id="rId22" Type="http://schemas.openxmlformats.org/officeDocument/2006/relationships/hyperlink" Target="https://theconversation.com/tout-simplement-noir-ou-la-fabrique-des-identites-fictionnelles-1427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Hirlimann</cp:lastModifiedBy>
  <cp:revision>2</cp:revision>
  <cp:lastPrinted>2021-01-18T15:16:00Z</cp:lastPrinted>
  <dcterms:created xsi:type="dcterms:W3CDTF">2025-04-09T15:28:00Z</dcterms:created>
  <dcterms:modified xsi:type="dcterms:W3CDTF">2025-04-09T15:28:00Z</dcterms:modified>
  <dc:language>fr-FR</dc:language>
</cp:coreProperties>
</file>